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914" w:rsidRDefault="00860914">
      <w:pPr>
        <w:rPr>
          <w:sz w:val="20"/>
          <w:szCs w:val="20"/>
        </w:rPr>
      </w:pPr>
      <w:bookmarkStart w:id="0" w:name="_GoBack"/>
      <w:bookmarkEnd w:id="0"/>
    </w:p>
    <w:p w:rsidR="00BC629F" w:rsidRDefault="00BC629F" w:rsidP="00BC629F">
      <w:pPr>
        <w:pStyle w:val="BodyText3"/>
        <w:rPr>
          <w:rFonts w:ascii="Arial" w:hAnsi="Arial" w:cs="Arial"/>
        </w:rPr>
      </w:pPr>
    </w:p>
    <w:p w:rsidR="000A627D" w:rsidRPr="003D510F" w:rsidRDefault="003D510F" w:rsidP="000A627D">
      <w:pPr>
        <w:pStyle w:val="BodyText3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067681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</w:t>
      </w:r>
      <w:r w:rsidRPr="003D510F">
        <w:rPr>
          <w:rFonts w:ascii="Arial" w:hAnsi="Arial" w:cs="Arial"/>
          <w:sz w:val="28"/>
          <w:szCs w:val="28"/>
          <w:u w:val="single"/>
        </w:rPr>
        <w:t>Notes and Questions</w:t>
      </w:r>
    </w:p>
    <w:p w:rsidR="00046A10" w:rsidRDefault="00046A10" w:rsidP="000A627D">
      <w:pPr>
        <w:pStyle w:val="BodyText3"/>
        <w:rPr>
          <w:rFonts w:ascii="Arial" w:hAnsi="Arial" w:cs="Arial"/>
        </w:rPr>
      </w:pPr>
    </w:p>
    <w:p w:rsidR="00046A10" w:rsidRDefault="00046A10" w:rsidP="000A627D">
      <w:pPr>
        <w:pStyle w:val="BodyText3"/>
        <w:rPr>
          <w:rFonts w:ascii="Arial" w:hAnsi="Arial" w:cs="Arial"/>
        </w:rPr>
      </w:pPr>
    </w:p>
    <w:p w:rsidR="00046A10" w:rsidRDefault="00046A10" w:rsidP="000A627D">
      <w:pPr>
        <w:pStyle w:val="BodyText3"/>
        <w:rPr>
          <w:rFonts w:ascii="Arial" w:hAnsi="Arial" w:cs="Arial"/>
        </w:rPr>
      </w:pPr>
    </w:p>
    <w:p w:rsidR="00046A10" w:rsidRDefault="00046A10" w:rsidP="000A627D">
      <w:pPr>
        <w:pStyle w:val="BodyText3"/>
        <w:rPr>
          <w:rFonts w:ascii="Arial" w:hAnsi="Arial" w:cs="Arial"/>
        </w:rPr>
      </w:pPr>
    </w:p>
    <w:p w:rsidR="00046A10" w:rsidRDefault="00046A10" w:rsidP="000A627D">
      <w:pPr>
        <w:pStyle w:val="BodyText3"/>
        <w:rPr>
          <w:rFonts w:ascii="Arial" w:hAnsi="Arial" w:cs="Arial"/>
        </w:rPr>
      </w:pPr>
    </w:p>
    <w:p w:rsidR="00046A10" w:rsidRDefault="00046A10" w:rsidP="000A627D">
      <w:pPr>
        <w:pStyle w:val="BodyText3"/>
        <w:rPr>
          <w:rFonts w:ascii="Arial" w:hAnsi="Arial" w:cs="Arial"/>
        </w:rPr>
      </w:pPr>
    </w:p>
    <w:p w:rsidR="00046A10" w:rsidRDefault="00046A10" w:rsidP="000A627D">
      <w:pPr>
        <w:pStyle w:val="BodyText3"/>
        <w:rPr>
          <w:rFonts w:ascii="Arial" w:hAnsi="Arial" w:cs="Arial"/>
        </w:rPr>
      </w:pPr>
    </w:p>
    <w:p w:rsidR="00046A10" w:rsidRDefault="00046A10" w:rsidP="000A627D">
      <w:pPr>
        <w:pStyle w:val="BodyText3"/>
        <w:rPr>
          <w:rFonts w:ascii="Arial" w:hAnsi="Arial" w:cs="Arial"/>
        </w:rPr>
      </w:pPr>
    </w:p>
    <w:p w:rsidR="00046A10" w:rsidRDefault="00046A10" w:rsidP="000A627D">
      <w:pPr>
        <w:pStyle w:val="BodyText3"/>
        <w:rPr>
          <w:rFonts w:ascii="Arial" w:hAnsi="Arial" w:cs="Arial"/>
        </w:rPr>
      </w:pPr>
    </w:p>
    <w:p w:rsidR="00046A10" w:rsidRDefault="00046A10" w:rsidP="000A627D">
      <w:pPr>
        <w:pStyle w:val="BodyText3"/>
        <w:rPr>
          <w:rFonts w:ascii="Arial" w:hAnsi="Arial" w:cs="Arial"/>
        </w:rPr>
      </w:pPr>
    </w:p>
    <w:p w:rsidR="00046A10" w:rsidRDefault="00046A10" w:rsidP="000A627D">
      <w:pPr>
        <w:pStyle w:val="BodyText3"/>
        <w:rPr>
          <w:rFonts w:ascii="Arial" w:hAnsi="Arial" w:cs="Arial"/>
        </w:rPr>
      </w:pPr>
    </w:p>
    <w:p w:rsidR="00046A10" w:rsidRDefault="00046A10" w:rsidP="000A627D">
      <w:pPr>
        <w:pStyle w:val="BodyText3"/>
        <w:rPr>
          <w:rFonts w:ascii="Arial" w:hAnsi="Arial" w:cs="Arial"/>
        </w:rPr>
      </w:pPr>
    </w:p>
    <w:p w:rsidR="00046A10" w:rsidRDefault="00046A10" w:rsidP="000A627D">
      <w:pPr>
        <w:pStyle w:val="BodyText3"/>
        <w:rPr>
          <w:rFonts w:ascii="Arial" w:hAnsi="Arial" w:cs="Arial"/>
        </w:rPr>
      </w:pPr>
    </w:p>
    <w:p w:rsidR="00046A10" w:rsidRDefault="00046A10" w:rsidP="000A627D">
      <w:pPr>
        <w:pStyle w:val="BodyText3"/>
        <w:rPr>
          <w:rFonts w:ascii="Arial" w:hAnsi="Arial" w:cs="Arial"/>
        </w:rPr>
      </w:pPr>
    </w:p>
    <w:p w:rsidR="00046A10" w:rsidRDefault="00046A10" w:rsidP="000A627D">
      <w:pPr>
        <w:pStyle w:val="BodyText3"/>
        <w:rPr>
          <w:rFonts w:ascii="Arial" w:hAnsi="Arial" w:cs="Arial"/>
        </w:rPr>
      </w:pPr>
    </w:p>
    <w:p w:rsidR="00046A10" w:rsidRDefault="00046A10" w:rsidP="000A627D">
      <w:pPr>
        <w:pStyle w:val="BodyText3"/>
        <w:rPr>
          <w:rFonts w:ascii="Arial" w:hAnsi="Arial" w:cs="Arial"/>
        </w:rPr>
      </w:pPr>
    </w:p>
    <w:p w:rsidR="00046A10" w:rsidRDefault="00046A10" w:rsidP="000A627D">
      <w:pPr>
        <w:pStyle w:val="BodyText3"/>
        <w:rPr>
          <w:rFonts w:ascii="Arial" w:hAnsi="Arial" w:cs="Arial"/>
        </w:rPr>
      </w:pPr>
    </w:p>
    <w:p w:rsidR="00046A10" w:rsidRDefault="00046A10" w:rsidP="000A627D">
      <w:pPr>
        <w:pStyle w:val="BodyText3"/>
        <w:rPr>
          <w:rFonts w:ascii="Arial" w:hAnsi="Arial" w:cs="Arial"/>
        </w:rPr>
      </w:pPr>
    </w:p>
    <w:p w:rsidR="00046A10" w:rsidRDefault="00046A10" w:rsidP="000A627D">
      <w:pPr>
        <w:pStyle w:val="BodyText3"/>
        <w:rPr>
          <w:rFonts w:ascii="Arial" w:hAnsi="Arial" w:cs="Arial"/>
        </w:rPr>
      </w:pPr>
    </w:p>
    <w:p w:rsidR="00046A10" w:rsidRDefault="00046A10" w:rsidP="000A627D">
      <w:pPr>
        <w:pStyle w:val="BodyText3"/>
        <w:rPr>
          <w:rFonts w:ascii="Arial" w:hAnsi="Arial" w:cs="Arial"/>
        </w:rPr>
      </w:pPr>
    </w:p>
    <w:p w:rsidR="00046A10" w:rsidRDefault="00046A10" w:rsidP="000A627D">
      <w:pPr>
        <w:pStyle w:val="BodyText3"/>
        <w:rPr>
          <w:rFonts w:ascii="Arial" w:hAnsi="Arial" w:cs="Arial"/>
        </w:rPr>
      </w:pPr>
    </w:p>
    <w:p w:rsidR="00046A10" w:rsidRDefault="00046A10" w:rsidP="000A627D">
      <w:pPr>
        <w:pStyle w:val="BodyText3"/>
        <w:rPr>
          <w:rFonts w:ascii="Arial" w:hAnsi="Arial" w:cs="Arial"/>
        </w:rPr>
      </w:pPr>
    </w:p>
    <w:p w:rsidR="00046A10" w:rsidRDefault="00046A10" w:rsidP="000A627D">
      <w:pPr>
        <w:pStyle w:val="BodyText3"/>
        <w:rPr>
          <w:rFonts w:ascii="Arial" w:hAnsi="Arial" w:cs="Arial"/>
        </w:rPr>
      </w:pPr>
    </w:p>
    <w:p w:rsidR="00046A10" w:rsidRDefault="00046A10" w:rsidP="000A627D">
      <w:pPr>
        <w:pStyle w:val="BodyText3"/>
        <w:rPr>
          <w:rFonts w:ascii="Arial" w:hAnsi="Arial" w:cs="Arial"/>
        </w:rPr>
      </w:pPr>
    </w:p>
    <w:p w:rsidR="00046A10" w:rsidRDefault="00046A10" w:rsidP="000A627D">
      <w:pPr>
        <w:pStyle w:val="BodyText3"/>
        <w:rPr>
          <w:rFonts w:ascii="Arial" w:hAnsi="Arial" w:cs="Arial"/>
        </w:rPr>
      </w:pPr>
    </w:p>
    <w:p w:rsidR="00046A10" w:rsidRDefault="00046A10" w:rsidP="000A627D">
      <w:pPr>
        <w:pStyle w:val="BodyText3"/>
        <w:rPr>
          <w:rFonts w:ascii="Arial" w:hAnsi="Arial" w:cs="Arial"/>
        </w:rPr>
      </w:pPr>
    </w:p>
    <w:p w:rsidR="00046A10" w:rsidRDefault="00046A10" w:rsidP="000A627D">
      <w:pPr>
        <w:pStyle w:val="BodyText3"/>
        <w:rPr>
          <w:rFonts w:ascii="Arial" w:hAnsi="Arial" w:cs="Arial"/>
        </w:rPr>
      </w:pPr>
    </w:p>
    <w:p w:rsidR="000A627D" w:rsidRDefault="000A627D" w:rsidP="000A627D">
      <w:pPr>
        <w:pStyle w:val="BodyText3"/>
        <w:rPr>
          <w:rFonts w:ascii="Arial" w:hAnsi="Arial" w:cs="Arial"/>
        </w:rPr>
      </w:pPr>
    </w:p>
    <w:p w:rsidR="000A627D" w:rsidRDefault="000A627D" w:rsidP="000A627D">
      <w:pPr>
        <w:pStyle w:val="BodyText3"/>
        <w:rPr>
          <w:rFonts w:ascii="Arial" w:hAnsi="Arial" w:cs="Arial"/>
        </w:rPr>
      </w:pPr>
    </w:p>
    <w:p w:rsidR="000A627D" w:rsidRDefault="000A627D" w:rsidP="000A627D">
      <w:pPr>
        <w:pStyle w:val="BodyText3"/>
        <w:rPr>
          <w:rFonts w:ascii="Arial" w:hAnsi="Arial" w:cs="Arial"/>
        </w:rPr>
      </w:pPr>
    </w:p>
    <w:p w:rsidR="00A1035E" w:rsidRDefault="00ED1B4E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FDCBDE" wp14:editId="2482E7AE">
                <wp:simplePos x="0" y="0"/>
                <wp:positionH relativeFrom="column">
                  <wp:align>right</wp:align>
                </wp:positionH>
                <wp:positionV relativeFrom="paragraph">
                  <wp:posOffset>15875</wp:posOffset>
                </wp:positionV>
                <wp:extent cx="2409825" cy="685800"/>
                <wp:effectExtent l="0" t="0" r="2857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685800"/>
                        </a:xfrm>
                        <a:prstGeom prst="wave">
                          <a:avLst>
                            <a:gd name="adj1" fmla="val 13005"/>
                            <a:gd name="adj2" fmla="val -8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F3966" w:rsidRPr="00BF3966" w:rsidRDefault="00752F00" w:rsidP="0006768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Goals/objectives/</w:t>
                            </w:r>
                            <w:r w:rsidR="00067681">
                              <w:rPr>
                                <w:sz w:val="32"/>
                                <w:szCs w:val="32"/>
                              </w:rPr>
                              <w:t>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5FDCBDE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2" o:spid="_x0000_s1026" type="#_x0000_t64" style="position:absolute;margin-left:138.55pt;margin-top:1.25pt;width:189.75pt;height:54pt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" adj=",10626">
                <v:textbox>
                  <w:txbxContent>
                    <w:p w:rsidR="00BF3966" w:rsidRPr="00BF3966" w:rsidRDefault="00752F00" w:rsidP="00067681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Goals/objectives/</w:t>
                      </w:r>
                      <w:r w:rsidR="00067681">
                        <w:rPr>
                          <w:sz w:val="32"/>
                          <w:szCs w:val="32"/>
                        </w:rPr>
                        <w:t>services</w:t>
                      </w:r>
                    </w:p>
                  </w:txbxContent>
                </v:textbox>
              </v:shape>
            </w:pict>
          </mc:Fallback>
        </mc:AlternateContent>
      </w:r>
    </w:p>
    <w:p w:rsidR="00A1035E" w:rsidRDefault="00A1035E">
      <w:pPr>
        <w:rPr>
          <w:sz w:val="20"/>
          <w:szCs w:val="20"/>
        </w:rPr>
      </w:pPr>
    </w:p>
    <w:p w:rsidR="00BF3966" w:rsidRDefault="00BF3966" w:rsidP="00BF3966">
      <w:pPr>
        <w:rPr>
          <w:sz w:val="20"/>
          <w:szCs w:val="20"/>
        </w:rPr>
      </w:pPr>
    </w:p>
    <w:p w:rsidR="00421A88" w:rsidRPr="001A106B" w:rsidRDefault="00421A88" w:rsidP="001A106B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To promote public safety by reducing criminal activity cause</w:t>
      </w:r>
      <w:r w:rsidR="00067681">
        <w:rPr>
          <w:sz w:val="20"/>
          <w:szCs w:val="20"/>
        </w:rPr>
        <w:t>d</w:t>
      </w:r>
      <w:r>
        <w:rPr>
          <w:sz w:val="20"/>
          <w:szCs w:val="20"/>
        </w:rPr>
        <w:t xml:space="preserve"> by or related to substance abuse.</w:t>
      </w:r>
      <w:r w:rsidRPr="001A106B">
        <w:rPr>
          <w:sz w:val="20"/>
          <w:szCs w:val="20"/>
        </w:rPr>
        <w:t xml:space="preserve"> </w:t>
      </w:r>
    </w:p>
    <w:p w:rsidR="00BF3966" w:rsidRDefault="00DD23D7" w:rsidP="00BF396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To p</w:t>
      </w:r>
      <w:r w:rsidR="00BF3966">
        <w:rPr>
          <w:sz w:val="20"/>
          <w:szCs w:val="20"/>
        </w:rPr>
        <w:t>rovide effective court supervision</w:t>
      </w:r>
      <w:r w:rsidR="00F066E6">
        <w:rPr>
          <w:sz w:val="20"/>
          <w:szCs w:val="20"/>
        </w:rPr>
        <w:t>, including regular hearings that track progress of both sanctions and incentives.</w:t>
      </w:r>
    </w:p>
    <w:p w:rsidR="00F066E6" w:rsidRPr="00421A88" w:rsidRDefault="00421A88" w:rsidP="00421A88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Participants receive frequent alcohol and drug screen</w:t>
      </w:r>
      <w:r w:rsidR="00067681">
        <w:rPr>
          <w:sz w:val="20"/>
          <w:szCs w:val="20"/>
        </w:rPr>
        <w:t>ings</w:t>
      </w:r>
      <w:r>
        <w:rPr>
          <w:sz w:val="20"/>
          <w:szCs w:val="20"/>
        </w:rPr>
        <w:t xml:space="preserve"> to assure compliance</w:t>
      </w:r>
      <w:r w:rsidR="00067681">
        <w:rPr>
          <w:sz w:val="20"/>
          <w:szCs w:val="20"/>
        </w:rPr>
        <w:t>.</w:t>
      </w:r>
      <w:r w:rsidR="00F066E6" w:rsidRPr="00421A88">
        <w:rPr>
          <w:sz w:val="20"/>
          <w:szCs w:val="20"/>
        </w:rPr>
        <w:t xml:space="preserve"> </w:t>
      </w:r>
    </w:p>
    <w:p w:rsidR="00F066E6" w:rsidRPr="00421A88" w:rsidRDefault="00DD23D7" w:rsidP="00421A88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To p</w:t>
      </w:r>
      <w:r w:rsidR="00F066E6">
        <w:rPr>
          <w:sz w:val="20"/>
          <w:szCs w:val="20"/>
        </w:rPr>
        <w:t>rovide participant</w:t>
      </w:r>
      <w:r w:rsidR="00067681">
        <w:rPr>
          <w:sz w:val="20"/>
          <w:szCs w:val="20"/>
        </w:rPr>
        <w:t>s</w:t>
      </w:r>
      <w:r w:rsidR="00F066E6">
        <w:rPr>
          <w:sz w:val="20"/>
          <w:szCs w:val="20"/>
        </w:rPr>
        <w:t xml:space="preserve"> </w:t>
      </w:r>
      <w:r w:rsidR="004F59AF">
        <w:rPr>
          <w:sz w:val="20"/>
          <w:szCs w:val="20"/>
        </w:rPr>
        <w:t xml:space="preserve">an </w:t>
      </w:r>
      <w:r w:rsidR="00F372FF">
        <w:rPr>
          <w:sz w:val="20"/>
          <w:szCs w:val="20"/>
        </w:rPr>
        <w:t>individual treatment</w:t>
      </w:r>
      <w:r w:rsidR="00F066E6">
        <w:rPr>
          <w:sz w:val="20"/>
          <w:szCs w:val="20"/>
        </w:rPr>
        <w:t xml:space="preserve"> program tailored to their </w:t>
      </w:r>
      <w:r w:rsidR="00067681">
        <w:rPr>
          <w:sz w:val="20"/>
          <w:szCs w:val="20"/>
        </w:rPr>
        <w:t xml:space="preserve">specific </w:t>
      </w:r>
      <w:r w:rsidR="00F066E6">
        <w:rPr>
          <w:sz w:val="20"/>
          <w:szCs w:val="20"/>
        </w:rPr>
        <w:t xml:space="preserve">needs with a certified counselor. </w:t>
      </w:r>
    </w:p>
    <w:p w:rsidR="00752F00" w:rsidRDefault="00752F00" w:rsidP="00BF396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Frequent reviews by Judge</w:t>
      </w:r>
      <w:r w:rsidR="00494A81">
        <w:rPr>
          <w:sz w:val="20"/>
          <w:szCs w:val="20"/>
        </w:rPr>
        <w:t>s</w:t>
      </w:r>
      <w:r>
        <w:rPr>
          <w:sz w:val="20"/>
          <w:szCs w:val="20"/>
        </w:rPr>
        <w:t xml:space="preserve"> and Staff.</w:t>
      </w:r>
    </w:p>
    <w:p w:rsidR="00752F00" w:rsidRDefault="00B148A9" w:rsidP="00BF396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To connect clients</w:t>
      </w:r>
      <w:r w:rsidR="00752F00">
        <w:rPr>
          <w:sz w:val="20"/>
          <w:szCs w:val="20"/>
        </w:rPr>
        <w:t xml:space="preserve"> to</w:t>
      </w:r>
      <w:r>
        <w:rPr>
          <w:sz w:val="20"/>
          <w:szCs w:val="20"/>
        </w:rPr>
        <w:t xml:space="preserve"> available</w:t>
      </w:r>
      <w:r w:rsidR="00752F00">
        <w:rPr>
          <w:sz w:val="20"/>
          <w:szCs w:val="20"/>
        </w:rPr>
        <w:t xml:space="preserve"> community resources.</w:t>
      </w:r>
    </w:p>
    <w:p w:rsidR="00752F00" w:rsidRDefault="00860914" w:rsidP="00860914">
      <w:pPr>
        <w:ind w:left="360"/>
        <w:rPr>
          <w:sz w:val="20"/>
          <w:szCs w:val="20"/>
        </w:rPr>
      </w:pPr>
      <w:r>
        <w:rPr>
          <w:sz w:val="20"/>
          <w:szCs w:val="20"/>
        </w:rPr>
        <w:t>To afford first time felon</w:t>
      </w:r>
      <w:r w:rsidR="004F59AF">
        <w:rPr>
          <w:sz w:val="20"/>
          <w:szCs w:val="20"/>
        </w:rPr>
        <w:t>y offenders</w:t>
      </w:r>
      <w:r>
        <w:rPr>
          <w:sz w:val="20"/>
          <w:szCs w:val="20"/>
        </w:rPr>
        <w:t xml:space="preserve"> an opportunity to have the felony </w:t>
      </w:r>
      <w:r w:rsidR="001A106B">
        <w:rPr>
          <w:sz w:val="20"/>
          <w:szCs w:val="20"/>
        </w:rPr>
        <w:t>dropped.</w:t>
      </w:r>
    </w:p>
    <w:p w:rsidR="001A106B" w:rsidRDefault="001A106B" w:rsidP="00860914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For dependency cases reunification is advocated for those in compliance. </w:t>
      </w:r>
    </w:p>
    <w:p w:rsidR="00860914" w:rsidRPr="00860914" w:rsidRDefault="001A106B" w:rsidP="00860914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For Juveniles, cases are diverted and probationers are supervised. </w:t>
      </w:r>
    </w:p>
    <w:p w:rsidR="00494A81" w:rsidRDefault="00752F00" w:rsidP="00463EA2">
      <w:pPr>
        <w:pStyle w:val="ListParagraph"/>
        <w:rPr>
          <w:b/>
        </w:rPr>
      </w:pPr>
      <w:r w:rsidRPr="00752F00">
        <w:rPr>
          <w:b/>
        </w:rPr>
        <w:t>For more information</w:t>
      </w:r>
      <w:r w:rsidR="00067681">
        <w:rPr>
          <w:b/>
        </w:rPr>
        <w:t xml:space="preserve">: </w:t>
      </w:r>
      <w:r w:rsidRPr="00752F00">
        <w:rPr>
          <w:b/>
        </w:rPr>
        <w:t xml:space="preserve"> talk to your Public Defender</w:t>
      </w:r>
      <w:r w:rsidR="00A01E88" w:rsidRPr="00752F00">
        <w:rPr>
          <w:b/>
        </w:rPr>
        <w:t xml:space="preserve">, </w:t>
      </w:r>
      <w:r w:rsidR="00A01E88">
        <w:rPr>
          <w:b/>
        </w:rPr>
        <w:t>Private</w:t>
      </w:r>
      <w:r w:rsidR="00123FD3">
        <w:rPr>
          <w:b/>
        </w:rPr>
        <w:t xml:space="preserve"> A</w:t>
      </w:r>
      <w:r w:rsidRPr="00752F00">
        <w:rPr>
          <w:b/>
        </w:rPr>
        <w:t xml:space="preserve">ttorney or </w:t>
      </w:r>
      <w:r w:rsidR="00494A81">
        <w:rPr>
          <w:b/>
        </w:rPr>
        <w:t>call the Drug Court Office:</w:t>
      </w:r>
    </w:p>
    <w:p w:rsidR="00494A81" w:rsidRDefault="00494A81" w:rsidP="00463EA2">
      <w:pPr>
        <w:pStyle w:val="ListParagraph"/>
        <w:rPr>
          <w:b/>
        </w:rPr>
      </w:pPr>
      <w:r>
        <w:rPr>
          <w:b/>
        </w:rPr>
        <w:t>Key West 305-292-3463</w:t>
      </w:r>
    </w:p>
    <w:p w:rsidR="00BC629F" w:rsidRDefault="00494A81" w:rsidP="00463EA2">
      <w:pPr>
        <w:pStyle w:val="ListParagraph"/>
        <w:rPr>
          <w:b/>
        </w:rPr>
      </w:pPr>
      <w:r>
        <w:rPr>
          <w:b/>
        </w:rPr>
        <w:t>Marathon 305-289-2820</w:t>
      </w:r>
    </w:p>
    <w:p w:rsidR="00494A81" w:rsidRPr="001A106B" w:rsidRDefault="00E823E1" w:rsidP="001A106B">
      <w:pPr>
        <w:pStyle w:val="ListParagraph"/>
        <w:rPr>
          <w:b/>
        </w:rPr>
      </w:pPr>
      <w:r>
        <w:rPr>
          <w:b/>
        </w:rPr>
        <w:t xml:space="preserve">Plantation Key </w:t>
      </w:r>
      <w:r w:rsidR="001A106B">
        <w:rPr>
          <w:b/>
        </w:rPr>
        <w:t>305-853-7</w:t>
      </w:r>
      <w:r w:rsidR="004450EF">
        <w:rPr>
          <w:b/>
        </w:rPr>
        <w:t>341</w:t>
      </w:r>
    </w:p>
    <w:p w:rsidR="00DD23D7" w:rsidRDefault="00DD23D7" w:rsidP="00494A81">
      <w:pPr>
        <w:rPr>
          <w:rFonts w:ascii="Arial Black" w:hAnsi="Arial Black"/>
          <w:b/>
          <w:sz w:val="28"/>
          <w:szCs w:val="28"/>
        </w:rPr>
      </w:pPr>
    </w:p>
    <w:p w:rsidR="00494A81" w:rsidRPr="00494A81" w:rsidRDefault="003D510F" w:rsidP="00494A81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lastRenderedPageBreak/>
        <w:t xml:space="preserve"> </w:t>
      </w:r>
      <w:r w:rsidR="00C82FC8" w:rsidRPr="00494A81">
        <w:rPr>
          <w:rFonts w:ascii="Arial Black" w:hAnsi="Arial Black"/>
          <w:b/>
          <w:sz w:val="24"/>
          <w:szCs w:val="24"/>
        </w:rPr>
        <w:t>16</w:t>
      </w:r>
      <w:r w:rsidR="00C82FC8" w:rsidRPr="00494A81">
        <w:rPr>
          <w:rFonts w:ascii="Arial Black" w:hAnsi="Arial Black"/>
          <w:b/>
          <w:sz w:val="24"/>
          <w:szCs w:val="24"/>
          <w:vertAlign w:val="superscript"/>
        </w:rPr>
        <w:t>th</w:t>
      </w:r>
      <w:r w:rsidR="00494A81" w:rsidRPr="00494A81">
        <w:rPr>
          <w:rFonts w:ascii="Arial Black" w:hAnsi="Arial Black"/>
          <w:b/>
          <w:sz w:val="24"/>
          <w:szCs w:val="24"/>
        </w:rPr>
        <w:t xml:space="preserve"> Judicial Circuit </w:t>
      </w:r>
      <w:r w:rsidR="00C82FC8" w:rsidRPr="00494A81">
        <w:rPr>
          <w:rFonts w:ascii="Arial Black" w:hAnsi="Arial Black"/>
          <w:b/>
          <w:sz w:val="24"/>
          <w:szCs w:val="24"/>
        </w:rPr>
        <w:t xml:space="preserve">Drug </w:t>
      </w:r>
      <w:r w:rsidR="00494A81">
        <w:rPr>
          <w:rFonts w:ascii="Arial Black" w:hAnsi="Arial Black"/>
          <w:b/>
          <w:sz w:val="24"/>
          <w:szCs w:val="24"/>
        </w:rPr>
        <w:t>Court</w:t>
      </w:r>
    </w:p>
    <w:p w:rsidR="004450EF" w:rsidRDefault="00C82FC8" w:rsidP="00F066E6">
      <w:pPr>
        <w:pStyle w:val="BodyTextIndent"/>
        <w:ind w:lef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</w:t>
      </w:r>
      <w:r w:rsidR="004450EF" w:rsidRPr="004450EF">
        <w:rPr>
          <w:rFonts w:ascii="Georgia" w:hAnsi="Georgia"/>
          <w:iCs w:val="0"/>
          <w:noProof/>
          <w:color w:val="1F497D"/>
          <w:sz w:val="22"/>
          <w:szCs w:val="22"/>
        </w:rPr>
        <w:drawing>
          <wp:inline distT="0" distB="0" distL="0" distR="0" wp14:anchorId="73115975" wp14:editId="34FDC6E4">
            <wp:extent cx="1847850" cy="1466850"/>
            <wp:effectExtent l="0" t="0" r="0" b="0"/>
            <wp:docPr id="3" name="Picture 1" descr="cid:image001.jpg@01CEC506.A233EA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EC506.A233EA3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0EF" w:rsidRDefault="004450EF" w:rsidP="00F066E6">
      <w:pPr>
        <w:pStyle w:val="BodyTextIndent"/>
        <w:ind w:left="0"/>
        <w:jc w:val="left"/>
        <w:rPr>
          <w:rFonts w:ascii="Arial" w:hAnsi="Arial" w:cs="Arial"/>
          <w:sz w:val="20"/>
        </w:rPr>
      </w:pPr>
    </w:p>
    <w:p w:rsidR="004450EF" w:rsidRDefault="004450EF" w:rsidP="00F066E6">
      <w:pPr>
        <w:pStyle w:val="BodyTextIndent"/>
        <w:ind w:left="0"/>
        <w:jc w:val="left"/>
        <w:rPr>
          <w:rFonts w:ascii="Arial" w:hAnsi="Arial" w:cs="Arial"/>
          <w:sz w:val="20"/>
        </w:rPr>
      </w:pPr>
    </w:p>
    <w:p w:rsidR="004450EF" w:rsidRDefault="004450EF" w:rsidP="00F066E6">
      <w:pPr>
        <w:pStyle w:val="BodyTextIndent"/>
        <w:ind w:left="0"/>
        <w:jc w:val="left"/>
        <w:rPr>
          <w:sz w:val="20"/>
        </w:rPr>
      </w:pPr>
    </w:p>
    <w:p w:rsidR="00C82FC8" w:rsidRPr="00C82FC8" w:rsidRDefault="00C82FC8" w:rsidP="00F066E6">
      <w:pPr>
        <w:pStyle w:val="BodyTextIndent"/>
        <w:ind w:left="0"/>
        <w:jc w:val="left"/>
        <w:rPr>
          <w:sz w:val="20"/>
        </w:rPr>
      </w:pPr>
      <w:r>
        <w:rPr>
          <w:sz w:val="20"/>
        </w:rPr>
        <w:t xml:space="preserve">Our mission is to provide treatment that will REBUILD and RECLAIM lives that have become unmanageable, to RESTORE and STRENGTHEN families and communities, </w:t>
      </w:r>
      <w:r w:rsidR="00067681">
        <w:rPr>
          <w:sz w:val="20"/>
        </w:rPr>
        <w:t>to</w:t>
      </w:r>
      <w:r>
        <w:rPr>
          <w:sz w:val="20"/>
        </w:rPr>
        <w:t xml:space="preserve"> PROMOTE and ENCOURAGE responsibility, accountability, and personal growth.  We are committed to excellence in the delivery of care and services to our recovering clients and their families. </w:t>
      </w:r>
    </w:p>
    <w:p w:rsidR="00C82FC8" w:rsidRDefault="00C82FC8" w:rsidP="00BB6FCD">
      <w:pPr>
        <w:spacing w:after="0"/>
        <w:rPr>
          <w:b/>
          <w:sz w:val="16"/>
          <w:szCs w:val="16"/>
        </w:rPr>
      </w:pPr>
    </w:p>
    <w:p w:rsidR="00BC629F" w:rsidRPr="00BB6FCD" w:rsidRDefault="00BC629F" w:rsidP="00BB6FCD">
      <w:pPr>
        <w:pStyle w:val="Heading3"/>
        <w:jc w:val="both"/>
        <w:rPr>
          <w:rFonts w:ascii="Arial" w:hAnsi="Arial" w:cs="Arial"/>
          <w:b/>
        </w:rPr>
      </w:pPr>
      <w:r w:rsidRPr="00115A83">
        <w:rPr>
          <w:rFonts w:ascii="Arial" w:hAnsi="Arial" w:cs="Arial"/>
          <w:b/>
        </w:rPr>
        <w:t>Eligibility Criteria</w:t>
      </w:r>
    </w:p>
    <w:p w:rsidR="00BC629F" w:rsidRPr="00115A83" w:rsidRDefault="00BC629F" w:rsidP="00BC629F">
      <w:pPr>
        <w:pStyle w:val="BodyText3"/>
        <w:rPr>
          <w:rFonts w:ascii="Arial" w:hAnsi="Arial" w:cs="Arial"/>
          <w:b/>
        </w:rPr>
      </w:pPr>
      <w:r w:rsidRPr="00115A83">
        <w:rPr>
          <w:rFonts w:ascii="Arial" w:hAnsi="Arial" w:cs="Arial"/>
        </w:rPr>
        <w:t>Eligible participants will meet the following criteria:</w:t>
      </w:r>
    </w:p>
    <w:p w:rsidR="00851AEE" w:rsidRDefault="00BB6FCD" w:rsidP="00851AEE">
      <w:pPr>
        <w:pStyle w:val="BodyText3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defendant had a </w:t>
      </w:r>
      <w:r w:rsidR="003F231B">
        <w:rPr>
          <w:rFonts w:ascii="Arial" w:hAnsi="Arial" w:cs="Arial"/>
        </w:rPr>
        <w:t>delinquent act</w:t>
      </w:r>
      <w:r>
        <w:rPr>
          <w:rFonts w:ascii="Arial" w:hAnsi="Arial" w:cs="Arial"/>
        </w:rPr>
        <w:t xml:space="preserve">, an adult arrest or dependency case in Monroe County or has a jurisdictional transfer from another county. </w:t>
      </w:r>
    </w:p>
    <w:p w:rsidR="00BB6FCD" w:rsidRDefault="003F231B" w:rsidP="00851AEE">
      <w:pPr>
        <w:pStyle w:val="BodyText3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defendant is </w:t>
      </w:r>
      <w:r w:rsidR="00BB6FCD">
        <w:rPr>
          <w:rFonts w:ascii="Arial" w:hAnsi="Arial" w:cs="Arial"/>
        </w:rPr>
        <w:t>non- violent</w:t>
      </w:r>
      <w:r>
        <w:rPr>
          <w:rFonts w:ascii="Arial" w:hAnsi="Arial" w:cs="Arial"/>
        </w:rPr>
        <w:t xml:space="preserve"> and </w:t>
      </w:r>
      <w:r w:rsidR="00067681">
        <w:rPr>
          <w:rFonts w:ascii="Arial" w:hAnsi="Arial" w:cs="Arial"/>
        </w:rPr>
        <w:t>charged with a felony</w:t>
      </w:r>
      <w:r w:rsidR="009D59B3">
        <w:rPr>
          <w:rFonts w:ascii="Arial" w:hAnsi="Arial" w:cs="Arial"/>
        </w:rPr>
        <w:t xml:space="preserve">, has a dependency case, or is involved in </w:t>
      </w:r>
      <w:r w:rsidR="004F59AF">
        <w:rPr>
          <w:rFonts w:ascii="Arial" w:hAnsi="Arial" w:cs="Arial"/>
        </w:rPr>
        <w:t xml:space="preserve">the </w:t>
      </w:r>
      <w:r w:rsidR="009D59B3">
        <w:rPr>
          <w:rFonts w:ascii="Arial" w:hAnsi="Arial" w:cs="Arial"/>
        </w:rPr>
        <w:t>D</w:t>
      </w:r>
      <w:r>
        <w:rPr>
          <w:rFonts w:ascii="Arial" w:hAnsi="Arial" w:cs="Arial"/>
        </w:rPr>
        <w:t>epartment of Juvenile Justice</w:t>
      </w:r>
      <w:r w:rsidR="00BB6FCD">
        <w:rPr>
          <w:rFonts w:ascii="Arial" w:hAnsi="Arial" w:cs="Arial"/>
        </w:rPr>
        <w:t xml:space="preserve"> and is identified as having a substance abuse problem. </w:t>
      </w:r>
    </w:p>
    <w:p w:rsidR="00BC629F" w:rsidRPr="00BB6FCD" w:rsidRDefault="00BB6FCD" w:rsidP="00BC629F">
      <w:pPr>
        <w:pStyle w:val="BodyText3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defendant would likely reoffend if not treated for the substance abuse problem.  </w:t>
      </w:r>
    </w:p>
    <w:p w:rsidR="00BC629F" w:rsidRPr="00115A83" w:rsidRDefault="00BC629F" w:rsidP="00BC629F">
      <w:pPr>
        <w:pStyle w:val="Heading3"/>
        <w:jc w:val="left"/>
        <w:rPr>
          <w:rFonts w:ascii="Arial" w:hAnsi="Arial" w:cs="Arial"/>
          <w:b/>
        </w:rPr>
      </w:pPr>
      <w:r w:rsidRPr="00115A83">
        <w:rPr>
          <w:rFonts w:ascii="Arial" w:hAnsi="Arial" w:cs="Arial"/>
          <w:b/>
        </w:rPr>
        <w:t>Disqualification Criteria</w:t>
      </w:r>
    </w:p>
    <w:p w:rsidR="00BC629F" w:rsidRPr="00115A83" w:rsidRDefault="00BC629F" w:rsidP="00BC629F">
      <w:pPr>
        <w:pStyle w:val="BodyText3"/>
        <w:rPr>
          <w:rFonts w:ascii="Arial" w:hAnsi="Arial" w:cs="Arial"/>
          <w:b/>
        </w:rPr>
      </w:pPr>
      <w:r w:rsidRPr="00115A83">
        <w:rPr>
          <w:rFonts w:ascii="Arial" w:hAnsi="Arial" w:cs="Arial"/>
        </w:rPr>
        <w:t xml:space="preserve">The following criteria disqualify an offender </w:t>
      </w:r>
      <w:r w:rsidRPr="00604D74">
        <w:rPr>
          <w:rFonts w:ascii="Arial" w:hAnsi="Arial" w:cs="Arial"/>
        </w:rPr>
        <w:t>Court</w:t>
      </w:r>
      <w:r w:rsidRPr="00115A83">
        <w:rPr>
          <w:rFonts w:ascii="Arial" w:hAnsi="Arial" w:cs="Arial"/>
        </w:rPr>
        <w:t xml:space="preserve"> Program:</w:t>
      </w:r>
    </w:p>
    <w:p w:rsidR="00BC629F" w:rsidRPr="00641297" w:rsidRDefault="00BC629F" w:rsidP="00BC629F">
      <w:pPr>
        <w:pStyle w:val="BodyText3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641297">
        <w:rPr>
          <w:rFonts w:ascii="Arial" w:hAnsi="Arial" w:cs="Arial"/>
        </w:rPr>
        <w:t>Violent convictions or history</w:t>
      </w:r>
      <w:r w:rsidR="00BB6FCD">
        <w:rPr>
          <w:rFonts w:ascii="Arial" w:hAnsi="Arial" w:cs="Arial"/>
        </w:rPr>
        <w:t xml:space="preserve"> of </w:t>
      </w:r>
      <w:r w:rsidR="00421A88">
        <w:rPr>
          <w:rFonts w:ascii="Arial" w:hAnsi="Arial" w:cs="Arial"/>
        </w:rPr>
        <w:t xml:space="preserve">prior felony convictions. </w:t>
      </w:r>
    </w:p>
    <w:p w:rsidR="00C71FE1" w:rsidRPr="001A106B" w:rsidRDefault="00BC629F" w:rsidP="00046A10">
      <w:pPr>
        <w:pStyle w:val="BodyText3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Receiving medical management of pain medication (not to include prescribed psychotropic medication)</w:t>
      </w:r>
      <w:r w:rsidR="00BC1D26">
        <w:rPr>
          <w:rFonts w:ascii="Arial" w:hAnsi="Arial" w:cs="Arial"/>
        </w:rPr>
        <w:t xml:space="preserve"> and</w:t>
      </w:r>
      <w:r w:rsidR="00421A88">
        <w:rPr>
          <w:rFonts w:ascii="Arial" w:hAnsi="Arial" w:cs="Arial"/>
        </w:rPr>
        <w:t xml:space="preserve"> </w:t>
      </w:r>
      <w:r w:rsidR="00BC1D26">
        <w:rPr>
          <w:rFonts w:ascii="Arial" w:hAnsi="Arial" w:cs="Arial"/>
        </w:rPr>
        <w:t>are not willing to c</w:t>
      </w:r>
      <w:r w:rsidR="001A106B">
        <w:rPr>
          <w:rFonts w:ascii="Arial" w:hAnsi="Arial" w:cs="Arial"/>
        </w:rPr>
        <w:t>onsider alternative treatments.</w:t>
      </w:r>
    </w:p>
    <w:p w:rsidR="00C71FE1" w:rsidRDefault="00C71FE1" w:rsidP="00046A10">
      <w:pPr>
        <w:pStyle w:val="BodyText3"/>
        <w:rPr>
          <w:rFonts w:ascii="Arial" w:hAnsi="Arial" w:cs="Arial"/>
        </w:rPr>
      </w:pPr>
    </w:p>
    <w:p w:rsidR="007E6E96" w:rsidRDefault="007E6E96" w:rsidP="00046A10">
      <w:pPr>
        <w:pStyle w:val="BodyText3"/>
        <w:rPr>
          <w:rFonts w:ascii="Arial" w:hAnsi="Arial" w:cs="Arial"/>
        </w:rPr>
      </w:pPr>
    </w:p>
    <w:p w:rsidR="001A106B" w:rsidRDefault="001A106B" w:rsidP="00046A10">
      <w:pPr>
        <w:pStyle w:val="BodyText3"/>
        <w:rPr>
          <w:rFonts w:ascii="Arial" w:hAnsi="Arial" w:cs="Arial"/>
          <w:sz w:val="20"/>
          <w:szCs w:val="20"/>
        </w:rPr>
      </w:pPr>
    </w:p>
    <w:p w:rsidR="001A106B" w:rsidRDefault="001A106B" w:rsidP="00046A10">
      <w:pPr>
        <w:pStyle w:val="BodyText3"/>
        <w:rPr>
          <w:rFonts w:ascii="Arial" w:hAnsi="Arial" w:cs="Arial"/>
          <w:sz w:val="20"/>
          <w:szCs w:val="20"/>
        </w:rPr>
      </w:pPr>
    </w:p>
    <w:p w:rsidR="001A106B" w:rsidRDefault="001A106B" w:rsidP="00046A10">
      <w:pPr>
        <w:pStyle w:val="BodyText3"/>
        <w:rPr>
          <w:rFonts w:ascii="Arial" w:hAnsi="Arial" w:cs="Arial"/>
          <w:sz w:val="20"/>
          <w:szCs w:val="20"/>
        </w:rPr>
      </w:pPr>
    </w:p>
    <w:p w:rsidR="001A106B" w:rsidRDefault="001A106B" w:rsidP="00046A10">
      <w:pPr>
        <w:pStyle w:val="BodyText3"/>
        <w:rPr>
          <w:rFonts w:ascii="Arial" w:hAnsi="Arial" w:cs="Arial"/>
          <w:sz w:val="20"/>
          <w:szCs w:val="20"/>
        </w:rPr>
      </w:pPr>
    </w:p>
    <w:p w:rsidR="00046A10" w:rsidRPr="00584245" w:rsidRDefault="00046A10" w:rsidP="00046A10">
      <w:pPr>
        <w:pStyle w:val="BodyText3"/>
        <w:rPr>
          <w:rFonts w:ascii="Arial" w:hAnsi="Arial" w:cs="Arial"/>
          <w:sz w:val="20"/>
          <w:szCs w:val="20"/>
        </w:rPr>
      </w:pPr>
      <w:r w:rsidRPr="00584245">
        <w:rPr>
          <w:rFonts w:ascii="Arial" w:hAnsi="Arial" w:cs="Arial"/>
          <w:sz w:val="20"/>
          <w:szCs w:val="20"/>
        </w:rPr>
        <w:t xml:space="preserve">The </w:t>
      </w:r>
      <w:r w:rsidR="00C71FE1">
        <w:rPr>
          <w:rFonts w:ascii="Arial" w:hAnsi="Arial" w:cs="Arial"/>
          <w:sz w:val="20"/>
          <w:szCs w:val="20"/>
        </w:rPr>
        <w:t xml:space="preserve">dependency and </w:t>
      </w:r>
      <w:r w:rsidRPr="00584245">
        <w:rPr>
          <w:rFonts w:ascii="Arial" w:hAnsi="Arial" w:cs="Arial"/>
          <w:sz w:val="20"/>
          <w:szCs w:val="20"/>
        </w:rPr>
        <w:t xml:space="preserve">criminal </w:t>
      </w:r>
      <w:r w:rsidR="00C71FE1">
        <w:rPr>
          <w:rFonts w:ascii="Arial" w:hAnsi="Arial" w:cs="Arial"/>
          <w:sz w:val="20"/>
          <w:szCs w:val="20"/>
        </w:rPr>
        <w:t>j</w:t>
      </w:r>
      <w:r w:rsidRPr="00584245">
        <w:rPr>
          <w:rFonts w:ascii="Arial" w:hAnsi="Arial" w:cs="Arial"/>
          <w:sz w:val="20"/>
          <w:szCs w:val="20"/>
        </w:rPr>
        <w:t xml:space="preserve">ustice system </w:t>
      </w:r>
      <w:r w:rsidR="004F59AF">
        <w:rPr>
          <w:rFonts w:ascii="Arial" w:hAnsi="Arial" w:cs="Arial"/>
          <w:sz w:val="20"/>
          <w:szCs w:val="20"/>
        </w:rPr>
        <w:t>have</w:t>
      </w:r>
      <w:r w:rsidRPr="00584245">
        <w:rPr>
          <w:rFonts w:ascii="Arial" w:hAnsi="Arial" w:cs="Arial"/>
          <w:sz w:val="20"/>
          <w:szCs w:val="20"/>
        </w:rPr>
        <w:t xml:space="preserve"> the unique ability to influence a person shortly after a significant event such as an arrest</w:t>
      </w:r>
      <w:r w:rsidR="00C71FE1">
        <w:rPr>
          <w:rFonts w:ascii="Arial" w:hAnsi="Arial" w:cs="Arial"/>
          <w:sz w:val="20"/>
          <w:szCs w:val="20"/>
        </w:rPr>
        <w:t xml:space="preserve"> or dependency filing.</w:t>
      </w:r>
      <w:r w:rsidRPr="00584245">
        <w:rPr>
          <w:rFonts w:ascii="Arial" w:hAnsi="Arial" w:cs="Arial"/>
          <w:sz w:val="20"/>
          <w:szCs w:val="20"/>
        </w:rPr>
        <w:t xml:space="preserve"> In the Drug Court arena the </w:t>
      </w:r>
      <w:r w:rsidR="007E6E96">
        <w:rPr>
          <w:rFonts w:ascii="Arial" w:hAnsi="Arial" w:cs="Arial"/>
          <w:sz w:val="20"/>
          <w:szCs w:val="20"/>
        </w:rPr>
        <w:t>D</w:t>
      </w:r>
      <w:r w:rsidRPr="00584245">
        <w:rPr>
          <w:rFonts w:ascii="Arial" w:hAnsi="Arial" w:cs="Arial"/>
          <w:sz w:val="20"/>
          <w:szCs w:val="20"/>
        </w:rPr>
        <w:t xml:space="preserve">efense </w:t>
      </w:r>
      <w:r w:rsidR="007E6E96">
        <w:rPr>
          <w:rFonts w:ascii="Arial" w:hAnsi="Arial" w:cs="Arial"/>
          <w:sz w:val="20"/>
          <w:szCs w:val="20"/>
        </w:rPr>
        <w:t>C</w:t>
      </w:r>
      <w:r w:rsidRPr="00584245">
        <w:rPr>
          <w:rFonts w:ascii="Arial" w:hAnsi="Arial" w:cs="Arial"/>
          <w:sz w:val="20"/>
          <w:szCs w:val="20"/>
        </w:rPr>
        <w:t xml:space="preserve">ouncil and the </w:t>
      </w:r>
      <w:r w:rsidR="007E6E96">
        <w:rPr>
          <w:rFonts w:ascii="Arial" w:hAnsi="Arial" w:cs="Arial"/>
          <w:sz w:val="20"/>
          <w:szCs w:val="20"/>
        </w:rPr>
        <w:t>S</w:t>
      </w:r>
      <w:r w:rsidRPr="00584245">
        <w:rPr>
          <w:rFonts w:ascii="Arial" w:hAnsi="Arial" w:cs="Arial"/>
          <w:sz w:val="20"/>
          <w:szCs w:val="20"/>
        </w:rPr>
        <w:t xml:space="preserve">tate </w:t>
      </w:r>
      <w:r w:rsidR="007E6E96">
        <w:rPr>
          <w:rFonts w:ascii="Arial" w:hAnsi="Arial" w:cs="Arial"/>
          <w:sz w:val="20"/>
          <w:szCs w:val="20"/>
        </w:rPr>
        <w:t>P</w:t>
      </w:r>
      <w:r w:rsidRPr="00584245">
        <w:rPr>
          <w:rFonts w:ascii="Arial" w:hAnsi="Arial" w:cs="Arial"/>
          <w:sz w:val="20"/>
          <w:szCs w:val="20"/>
        </w:rPr>
        <w:t>rosecutor use a non-adversarial approach wh</w:t>
      </w:r>
      <w:r w:rsidR="003F231B">
        <w:rPr>
          <w:rFonts w:ascii="Arial" w:hAnsi="Arial" w:cs="Arial"/>
          <w:sz w:val="20"/>
          <w:szCs w:val="20"/>
        </w:rPr>
        <w:t>ile protecting the participant’s</w:t>
      </w:r>
      <w:r w:rsidRPr="00584245">
        <w:rPr>
          <w:rFonts w:ascii="Arial" w:hAnsi="Arial" w:cs="Arial"/>
          <w:sz w:val="20"/>
          <w:szCs w:val="20"/>
        </w:rPr>
        <w:t xml:space="preserve"> due process</w:t>
      </w:r>
      <w:r w:rsidR="004F59AF">
        <w:rPr>
          <w:rFonts w:ascii="Arial" w:hAnsi="Arial" w:cs="Arial"/>
          <w:sz w:val="20"/>
          <w:szCs w:val="20"/>
        </w:rPr>
        <w:t xml:space="preserve"> rights</w:t>
      </w:r>
      <w:r w:rsidRPr="00584245">
        <w:rPr>
          <w:rFonts w:ascii="Arial" w:hAnsi="Arial" w:cs="Arial"/>
          <w:sz w:val="20"/>
          <w:szCs w:val="20"/>
        </w:rPr>
        <w:t xml:space="preserve">.  Once the client is placed into </w:t>
      </w:r>
      <w:r>
        <w:rPr>
          <w:rFonts w:ascii="Arial" w:hAnsi="Arial" w:cs="Arial"/>
          <w:sz w:val="20"/>
          <w:szCs w:val="20"/>
        </w:rPr>
        <w:t>D</w:t>
      </w:r>
      <w:r w:rsidRPr="00584245">
        <w:rPr>
          <w:rFonts w:ascii="Arial" w:hAnsi="Arial" w:cs="Arial"/>
          <w:sz w:val="20"/>
          <w:szCs w:val="20"/>
        </w:rPr>
        <w:t xml:space="preserve">rug </w:t>
      </w:r>
      <w:r>
        <w:rPr>
          <w:rFonts w:ascii="Arial" w:hAnsi="Arial" w:cs="Arial"/>
          <w:sz w:val="20"/>
          <w:szCs w:val="20"/>
        </w:rPr>
        <w:t>C</w:t>
      </w:r>
      <w:r w:rsidRPr="00584245">
        <w:rPr>
          <w:rFonts w:ascii="Arial" w:hAnsi="Arial" w:cs="Arial"/>
          <w:sz w:val="20"/>
          <w:szCs w:val="20"/>
        </w:rPr>
        <w:t xml:space="preserve">ourt by </w:t>
      </w:r>
      <w:r w:rsidR="004F59AF">
        <w:rPr>
          <w:rFonts w:ascii="Arial" w:hAnsi="Arial" w:cs="Arial"/>
          <w:sz w:val="20"/>
          <w:szCs w:val="20"/>
        </w:rPr>
        <w:t xml:space="preserve">one of </w:t>
      </w:r>
      <w:r w:rsidRPr="00584245">
        <w:rPr>
          <w:rFonts w:ascii="Arial" w:hAnsi="Arial" w:cs="Arial"/>
          <w:sz w:val="20"/>
          <w:szCs w:val="20"/>
        </w:rPr>
        <w:t>the various Drug Court Judges the team focus is on the participant</w:t>
      </w:r>
      <w:r w:rsidR="003F231B">
        <w:rPr>
          <w:rFonts w:ascii="Arial" w:hAnsi="Arial" w:cs="Arial"/>
          <w:sz w:val="20"/>
          <w:szCs w:val="20"/>
        </w:rPr>
        <w:t>’</w:t>
      </w:r>
      <w:r w:rsidRPr="00584245">
        <w:rPr>
          <w:rFonts w:ascii="Arial" w:hAnsi="Arial" w:cs="Arial"/>
          <w:sz w:val="20"/>
          <w:szCs w:val="20"/>
        </w:rPr>
        <w:t xml:space="preserve">s recovery and law abiding behavior.  </w:t>
      </w:r>
    </w:p>
    <w:p w:rsidR="00046A10" w:rsidRPr="00584245" w:rsidRDefault="00046A10" w:rsidP="00046A10">
      <w:pPr>
        <w:pStyle w:val="BodyText3"/>
        <w:rPr>
          <w:rFonts w:ascii="Arial" w:hAnsi="Arial" w:cs="Arial"/>
          <w:sz w:val="20"/>
          <w:szCs w:val="20"/>
        </w:rPr>
      </w:pPr>
      <w:r w:rsidRPr="00584245">
        <w:rPr>
          <w:rFonts w:ascii="Arial" w:hAnsi="Arial" w:cs="Arial"/>
          <w:sz w:val="20"/>
          <w:szCs w:val="20"/>
        </w:rPr>
        <w:t>The Monroe County Drug Court has been in continuous operatio</w:t>
      </w:r>
      <w:r w:rsidR="003F231B">
        <w:rPr>
          <w:rFonts w:ascii="Arial" w:hAnsi="Arial" w:cs="Arial"/>
          <w:sz w:val="20"/>
          <w:szCs w:val="20"/>
        </w:rPr>
        <w:t>n since 1993.  Our Circuit has</w:t>
      </w:r>
      <w:r w:rsidRPr="00584245">
        <w:rPr>
          <w:rFonts w:ascii="Arial" w:hAnsi="Arial" w:cs="Arial"/>
          <w:sz w:val="20"/>
          <w:szCs w:val="20"/>
        </w:rPr>
        <w:t xml:space="preserve"> Juvenile, Dependency and Adult </w:t>
      </w:r>
      <w:r>
        <w:rPr>
          <w:rFonts w:ascii="Arial" w:hAnsi="Arial" w:cs="Arial"/>
          <w:sz w:val="20"/>
          <w:szCs w:val="20"/>
        </w:rPr>
        <w:t>D</w:t>
      </w:r>
      <w:r w:rsidRPr="00584245">
        <w:rPr>
          <w:rFonts w:ascii="Arial" w:hAnsi="Arial" w:cs="Arial"/>
          <w:sz w:val="20"/>
          <w:szCs w:val="20"/>
        </w:rPr>
        <w:t xml:space="preserve">iversion Drug Courts.  Sites include Key West, Marathon and Plantation Key.  We integrate substance abuse out-patient treatment licensed by the Department of Children and Families and due process in the Drug Court structure.  </w:t>
      </w:r>
    </w:p>
    <w:p w:rsidR="00046A10" w:rsidRDefault="00046A10" w:rsidP="00046A10">
      <w:pPr>
        <w:pStyle w:val="BodyText3"/>
        <w:rPr>
          <w:rFonts w:ascii="Arial" w:hAnsi="Arial" w:cs="Arial"/>
          <w:sz w:val="20"/>
          <w:szCs w:val="20"/>
        </w:rPr>
      </w:pPr>
      <w:r w:rsidRPr="00584245">
        <w:rPr>
          <w:rFonts w:ascii="Arial" w:hAnsi="Arial" w:cs="Arial"/>
          <w:sz w:val="20"/>
          <w:szCs w:val="20"/>
        </w:rPr>
        <w:t xml:space="preserve">Substance abuse seldom exists in isolation from other serious problems. Trauma </w:t>
      </w:r>
      <w:r>
        <w:rPr>
          <w:rFonts w:ascii="Arial" w:hAnsi="Arial" w:cs="Arial"/>
          <w:sz w:val="20"/>
          <w:szCs w:val="20"/>
        </w:rPr>
        <w:t>is often</w:t>
      </w:r>
      <w:r w:rsidRPr="00584245">
        <w:rPr>
          <w:rFonts w:ascii="Arial" w:hAnsi="Arial" w:cs="Arial"/>
          <w:sz w:val="20"/>
          <w:szCs w:val="20"/>
        </w:rPr>
        <w:t xml:space="preserve"> a common denominator for many substance abusers.  Drug Court Treatment in</w:t>
      </w:r>
      <w:r>
        <w:rPr>
          <w:rFonts w:ascii="Arial" w:hAnsi="Arial" w:cs="Arial"/>
          <w:sz w:val="20"/>
          <w:szCs w:val="20"/>
        </w:rPr>
        <w:t xml:space="preserve">corporates trauma informed care into the program. </w:t>
      </w:r>
    </w:p>
    <w:p w:rsidR="00046A10" w:rsidRDefault="00046A10" w:rsidP="00046A10">
      <w:pPr>
        <w:pStyle w:val="BodyText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Other interventions include mental health referrals, education and job assistance referrals, as well as referrals to address other issues that may contribute to Substance Abuse. </w:t>
      </w:r>
    </w:p>
    <w:p w:rsidR="00046A10" w:rsidRDefault="00046A10" w:rsidP="00046A10">
      <w:pPr>
        <w:pStyle w:val="BodyText3"/>
        <w:rPr>
          <w:rFonts w:ascii="Arial" w:eastAsia="Times New Roman" w:hAnsi="Arial" w:cs="Arial"/>
          <w:noProof/>
          <w:color w:val="0000FF"/>
          <w:sz w:val="24"/>
          <w:szCs w:val="24"/>
        </w:rPr>
      </w:pPr>
    </w:p>
    <w:p w:rsidR="007E6E96" w:rsidRDefault="007E6E96" w:rsidP="00046A10">
      <w:pPr>
        <w:pStyle w:val="BodyText3"/>
        <w:rPr>
          <w:rFonts w:ascii="Arial" w:eastAsia="Times New Roman" w:hAnsi="Arial" w:cs="Arial"/>
          <w:noProof/>
          <w:color w:val="0000FF"/>
          <w:sz w:val="24"/>
          <w:szCs w:val="24"/>
        </w:rPr>
      </w:pPr>
    </w:p>
    <w:p w:rsidR="001A106B" w:rsidRDefault="001A106B" w:rsidP="00376117">
      <w:pPr>
        <w:pStyle w:val="BodyText3"/>
        <w:rPr>
          <w:rFonts w:ascii="Arial" w:hAnsi="Arial" w:cs="Arial"/>
        </w:rPr>
      </w:pPr>
    </w:p>
    <w:p w:rsidR="001A106B" w:rsidRDefault="001A106B" w:rsidP="00046A10">
      <w:pPr>
        <w:pStyle w:val="BodyText3"/>
        <w:rPr>
          <w:rFonts w:ascii="Arial" w:hAnsi="Arial" w:cs="Arial"/>
        </w:rPr>
      </w:pPr>
    </w:p>
    <w:p w:rsidR="00046A10" w:rsidRPr="00046A10" w:rsidRDefault="00046A10" w:rsidP="00046A10">
      <w:pPr>
        <w:pStyle w:val="BodyText3"/>
        <w:rPr>
          <w:rFonts w:ascii="Arial" w:hAnsi="Arial" w:cs="Arial"/>
          <w:sz w:val="18"/>
          <w:szCs w:val="18"/>
        </w:rPr>
      </w:pPr>
      <w:r w:rsidRPr="00046A10">
        <w:rPr>
          <w:rFonts w:ascii="Arial" w:hAnsi="Arial" w:cs="Arial"/>
          <w:sz w:val="18"/>
          <w:szCs w:val="18"/>
        </w:rPr>
        <w:t>The 16</w:t>
      </w:r>
      <w:r w:rsidRPr="00046A10">
        <w:rPr>
          <w:rFonts w:ascii="Arial" w:hAnsi="Arial" w:cs="Arial"/>
          <w:sz w:val="18"/>
          <w:szCs w:val="18"/>
          <w:vertAlign w:val="superscript"/>
        </w:rPr>
        <w:t>th</w:t>
      </w:r>
      <w:r w:rsidRPr="00046A10">
        <w:rPr>
          <w:rFonts w:ascii="Arial" w:hAnsi="Arial" w:cs="Arial"/>
          <w:sz w:val="18"/>
          <w:szCs w:val="18"/>
        </w:rPr>
        <w:t xml:space="preserve"> Judicial Circuit Drug Court is a 12 month program in duration per statue and consists of three phases.  </w:t>
      </w:r>
    </w:p>
    <w:p w:rsidR="00046A10" w:rsidRPr="00046A10" w:rsidRDefault="00046A10" w:rsidP="00046A10">
      <w:pPr>
        <w:pStyle w:val="BodyText3"/>
        <w:rPr>
          <w:rFonts w:ascii="Arial" w:hAnsi="Arial" w:cs="Arial"/>
          <w:sz w:val="18"/>
          <w:szCs w:val="18"/>
        </w:rPr>
      </w:pPr>
      <w:r w:rsidRPr="00046A10">
        <w:rPr>
          <w:rFonts w:ascii="Arial" w:hAnsi="Arial" w:cs="Arial"/>
          <w:b/>
          <w:sz w:val="18"/>
          <w:szCs w:val="18"/>
          <w:u w:val="single"/>
        </w:rPr>
        <w:t>Phase 1</w:t>
      </w:r>
      <w:r w:rsidRPr="00046A10">
        <w:rPr>
          <w:rFonts w:ascii="Arial" w:hAnsi="Arial" w:cs="Arial"/>
          <w:sz w:val="18"/>
          <w:szCs w:val="18"/>
        </w:rPr>
        <w:t xml:space="preserve"> goals are to establish rapport, to identify individual’s specific needs, to promote adjustment to a drug free lifestyle, </w:t>
      </w:r>
      <w:r w:rsidR="003F231B">
        <w:rPr>
          <w:rFonts w:ascii="Arial" w:hAnsi="Arial" w:cs="Arial"/>
          <w:sz w:val="18"/>
          <w:szCs w:val="18"/>
        </w:rPr>
        <w:t xml:space="preserve">to </w:t>
      </w:r>
      <w:r w:rsidRPr="00046A10">
        <w:rPr>
          <w:rFonts w:ascii="Arial" w:hAnsi="Arial" w:cs="Arial"/>
          <w:sz w:val="18"/>
          <w:szCs w:val="18"/>
        </w:rPr>
        <w:t xml:space="preserve">facilitate orientation to the program, and to develop a comprehensive individualized treatment plan. </w:t>
      </w:r>
    </w:p>
    <w:p w:rsidR="00046A10" w:rsidRPr="00046A10" w:rsidRDefault="00046A10" w:rsidP="00046A10">
      <w:pPr>
        <w:pStyle w:val="BodyText3"/>
        <w:rPr>
          <w:rFonts w:ascii="Arial" w:hAnsi="Arial" w:cs="Arial"/>
          <w:sz w:val="18"/>
          <w:szCs w:val="18"/>
        </w:rPr>
      </w:pPr>
      <w:r w:rsidRPr="00046A10">
        <w:rPr>
          <w:rFonts w:ascii="Arial" w:hAnsi="Arial" w:cs="Arial"/>
          <w:sz w:val="18"/>
          <w:szCs w:val="18"/>
        </w:rPr>
        <w:t>Group 1X weekly                                                         Individual Counseling 1 X weekly                                     Urine Drops 3X weekly                                                     Twelve Step Meetings 3 X weekly                                          Monthly Drug Court appearances</w:t>
      </w:r>
    </w:p>
    <w:p w:rsidR="00046A10" w:rsidRPr="00046A10" w:rsidRDefault="00046A10" w:rsidP="00046A10">
      <w:pPr>
        <w:pStyle w:val="BodyText3"/>
        <w:rPr>
          <w:rFonts w:ascii="Arial" w:hAnsi="Arial" w:cs="Arial"/>
          <w:sz w:val="18"/>
          <w:szCs w:val="18"/>
        </w:rPr>
      </w:pPr>
      <w:r w:rsidRPr="00046A10">
        <w:rPr>
          <w:rFonts w:ascii="Arial" w:hAnsi="Arial" w:cs="Arial"/>
          <w:b/>
          <w:sz w:val="18"/>
          <w:szCs w:val="18"/>
          <w:u w:val="single"/>
        </w:rPr>
        <w:t>Phase 2</w:t>
      </w:r>
      <w:r w:rsidRPr="00046A10">
        <w:rPr>
          <w:rFonts w:ascii="Arial" w:hAnsi="Arial" w:cs="Arial"/>
          <w:sz w:val="18"/>
          <w:szCs w:val="18"/>
        </w:rPr>
        <w:t xml:space="preserve"> goals are to increase the individual</w:t>
      </w:r>
      <w:r w:rsidR="003F231B">
        <w:rPr>
          <w:rFonts w:ascii="Arial" w:hAnsi="Arial" w:cs="Arial"/>
          <w:sz w:val="18"/>
          <w:szCs w:val="18"/>
        </w:rPr>
        <w:t>’</w:t>
      </w:r>
      <w:r w:rsidRPr="00046A10">
        <w:rPr>
          <w:rFonts w:ascii="Arial" w:hAnsi="Arial" w:cs="Arial"/>
          <w:sz w:val="18"/>
          <w:szCs w:val="18"/>
        </w:rPr>
        <w:t xml:space="preserve">s knowledge of substance abuse, </w:t>
      </w:r>
      <w:r w:rsidR="003F231B">
        <w:rPr>
          <w:rFonts w:ascii="Arial" w:hAnsi="Arial" w:cs="Arial"/>
          <w:sz w:val="18"/>
          <w:szCs w:val="18"/>
        </w:rPr>
        <w:t xml:space="preserve">to </w:t>
      </w:r>
      <w:r w:rsidRPr="00046A10">
        <w:rPr>
          <w:rFonts w:ascii="Arial" w:hAnsi="Arial" w:cs="Arial"/>
          <w:sz w:val="18"/>
          <w:szCs w:val="18"/>
        </w:rPr>
        <w:t>assist in achieving specific goals</w:t>
      </w:r>
      <w:r w:rsidR="003F231B">
        <w:rPr>
          <w:rFonts w:ascii="Arial" w:hAnsi="Arial" w:cs="Arial"/>
          <w:sz w:val="18"/>
          <w:szCs w:val="18"/>
        </w:rPr>
        <w:t xml:space="preserve">, </w:t>
      </w:r>
      <w:r w:rsidRPr="00046A10">
        <w:rPr>
          <w:rFonts w:ascii="Arial" w:hAnsi="Arial" w:cs="Arial"/>
          <w:sz w:val="18"/>
          <w:szCs w:val="18"/>
        </w:rPr>
        <w:t xml:space="preserve">to modify drug seeking behavior, </w:t>
      </w:r>
      <w:r w:rsidR="003F231B">
        <w:rPr>
          <w:rFonts w:ascii="Arial" w:hAnsi="Arial" w:cs="Arial"/>
          <w:sz w:val="18"/>
          <w:szCs w:val="18"/>
        </w:rPr>
        <w:t xml:space="preserve">to </w:t>
      </w:r>
      <w:r w:rsidR="00D0335C">
        <w:rPr>
          <w:rFonts w:ascii="Arial" w:hAnsi="Arial" w:cs="Arial"/>
          <w:sz w:val="18"/>
          <w:szCs w:val="18"/>
        </w:rPr>
        <w:t>foster client</w:t>
      </w:r>
      <w:r w:rsidRPr="00046A10">
        <w:rPr>
          <w:rFonts w:ascii="Arial" w:hAnsi="Arial" w:cs="Arial"/>
          <w:sz w:val="18"/>
          <w:szCs w:val="18"/>
        </w:rPr>
        <w:t xml:space="preserve"> involvement in AA/NA,</w:t>
      </w:r>
      <w:r w:rsidR="003F231B">
        <w:rPr>
          <w:rFonts w:ascii="Arial" w:hAnsi="Arial" w:cs="Arial"/>
          <w:sz w:val="18"/>
          <w:szCs w:val="18"/>
        </w:rPr>
        <w:t xml:space="preserve"> and</w:t>
      </w:r>
      <w:r w:rsidRPr="00046A10">
        <w:rPr>
          <w:rFonts w:ascii="Arial" w:hAnsi="Arial" w:cs="Arial"/>
          <w:sz w:val="18"/>
          <w:szCs w:val="18"/>
        </w:rPr>
        <w:t xml:space="preserve"> </w:t>
      </w:r>
      <w:r w:rsidR="003F231B">
        <w:rPr>
          <w:rFonts w:ascii="Arial" w:hAnsi="Arial" w:cs="Arial"/>
          <w:sz w:val="18"/>
          <w:szCs w:val="18"/>
        </w:rPr>
        <w:t xml:space="preserve">to </w:t>
      </w:r>
      <w:r w:rsidRPr="00046A10">
        <w:rPr>
          <w:rFonts w:ascii="Arial" w:hAnsi="Arial" w:cs="Arial"/>
          <w:sz w:val="18"/>
          <w:szCs w:val="18"/>
        </w:rPr>
        <w:t xml:space="preserve">assist the individual in internalizing the principals of living a drug free lifestyle.    </w:t>
      </w:r>
    </w:p>
    <w:p w:rsidR="00046A10" w:rsidRPr="00046A10" w:rsidRDefault="00046A10" w:rsidP="00046A10">
      <w:pPr>
        <w:pStyle w:val="BodyText3"/>
        <w:rPr>
          <w:rFonts w:ascii="Arial" w:hAnsi="Arial" w:cs="Arial"/>
          <w:sz w:val="18"/>
          <w:szCs w:val="18"/>
        </w:rPr>
      </w:pPr>
      <w:r w:rsidRPr="00046A10">
        <w:rPr>
          <w:rFonts w:ascii="Arial" w:hAnsi="Arial" w:cs="Arial"/>
          <w:sz w:val="18"/>
          <w:szCs w:val="18"/>
        </w:rPr>
        <w:t xml:space="preserve"> Group 1X weekly                                                         Individual Counseling 2 X a month                                     Urine Drops 2X weekly                                                     Twelve Step Meetings 2-5 X weekly                                          Monthly Drug Court appearances             </w:t>
      </w:r>
    </w:p>
    <w:tbl>
      <w:tblPr>
        <w:tblStyle w:val="TableGrid"/>
        <w:tblpPr w:leftFromText="180" w:rightFromText="180" w:vertAnchor="text" w:horzAnchor="page" w:tblpX="10876" w:tblpY="227"/>
        <w:tblW w:w="4225" w:type="dxa"/>
        <w:tblLook w:val="04A0" w:firstRow="1" w:lastRow="0" w:firstColumn="1" w:lastColumn="0" w:noHBand="0" w:noVBand="1"/>
      </w:tblPr>
      <w:tblGrid>
        <w:gridCol w:w="1200"/>
        <w:gridCol w:w="3025"/>
      </w:tblGrid>
      <w:tr w:rsidR="00B148A9" w:rsidRPr="00584245" w:rsidTr="00B148A9">
        <w:trPr>
          <w:trHeight w:val="178"/>
        </w:trPr>
        <w:tc>
          <w:tcPr>
            <w:tcW w:w="1200" w:type="dxa"/>
          </w:tcPr>
          <w:p w:rsidR="00B148A9" w:rsidRDefault="00B148A9" w:rsidP="00B148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48A9" w:rsidRPr="00584245" w:rsidRDefault="00B148A9" w:rsidP="00B148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245">
              <w:rPr>
                <w:rFonts w:ascii="Arial" w:hAnsi="Arial" w:cs="Arial"/>
                <w:b/>
                <w:sz w:val="20"/>
                <w:szCs w:val="20"/>
              </w:rPr>
              <w:t>Key West</w:t>
            </w:r>
          </w:p>
        </w:tc>
        <w:tc>
          <w:tcPr>
            <w:tcW w:w="3025" w:type="dxa"/>
          </w:tcPr>
          <w:p w:rsidR="00B148A9" w:rsidRPr="00584245" w:rsidRDefault="00B148A9" w:rsidP="00B148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245">
              <w:rPr>
                <w:rFonts w:ascii="Arial" w:hAnsi="Arial" w:cs="Arial"/>
                <w:b/>
                <w:sz w:val="20"/>
                <w:szCs w:val="20"/>
              </w:rPr>
              <w:t xml:space="preserve">JoAnn </w:t>
            </w:r>
            <w:proofErr w:type="spellStart"/>
            <w:r w:rsidRPr="00584245">
              <w:rPr>
                <w:rFonts w:ascii="Arial" w:hAnsi="Arial" w:cs="Arial"/>
                <w:b/>
                <w:sz w:val="20"/>
                <w:szCs w:val="20"/>
              </w:rPr>
              <w:t>Brancel</w:t>
            </w:r>
            <w:proofErr w:type="spellEnd"/>
            <w:r w:rsidRPr="0058424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148A9" w:rsidRPr="00584245" w:rsidRDefault="00B148A9" w:rsidP="00B148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245">
              <w:rPr>
                <w:rFonts w:ascii="Arial" w:hAnsi="Arial" w:cs="Arial"/>
                <w:b/>
                <w:sz w:val="20"/>
                <w:szCs w:val="20"/>
              </w:rPr>
              <w:t>Drug Court Manager</w:t>
            </w:r>
          </w:p>
          <w:p w:rsidR="00B148A9" w:rsidRPr="00584245" w:rsidRDefault="00B148A9" w:rsidP="00B148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245">
              <w:rPr>
                <w:rFonts w:ascii="Arial" w:hAnsi="Arial" w:cs="Arial"/>
                <w:b/>
                <w:sz w:val="20"/>
                <w:szCs w:val="20"/>
              </w:rPr>
              <w:t>305-292-3463</w:t>
            </w:r>
          </w:p>
        </w:tc>
      </w:tr>
      <w:tr w:rsidR="00B148A9" w:rsidRPr="00584245" w:rsidTr="00B148A9">
        <w:trPr>
          <w:trHeight w:val="178"/>
        </w:trPr>
        <w:tc>
          <w:tcPr>
            <w:tcW w:w="1200" w:type="dxa"/>
          </w:tcPr>
          <w:p w:rsidR="00B148A9" w:rsidRPr="00584245" w:rsidRDefault="00B148A9" w:rsidP="00B148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48A9" w:rsidRPr="00584245" w:rsidRDefault="00B148A9" w:rsidP="00B148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245">
              <w:rPr>
                <w:rFonts w:ascii="Arial" w:hAnsi="Arial" w:cs="Arial"/>
                <w:b/>
                <w:sz w:val="20"/>
                <w:szCs w:val="20"/>
              </w:rPr>
              <w:t>Marathon</w:t>
            </w:r>
          </w:p>
        </w:tc>
        <w:tc>
          <w:tcPr>
            <w:tcW w:w="3025" w:type="dxa"/>
          </w:tcPr>
          <w:p w:rsidR="00B148A9" w:rsidRDefault="00B148A9" w:rsidP="00B148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48A9" w:rsidRPr="00584245" w:rsidRDefault="00B148A9" w:rsidP="00B148A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Sarah Brawer</w:t>
            </w:r>
            <w:r w:rsidRPr="0058424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</w:p>
          <w:p w:rsidR="00B148A9" w:rsidRDefault="00B148A9" w:rsidP="00B148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245">
              <w:rPr>
                <w:rFonts w:ascii="Arial" w:hAnsi="Arial" w:cs="Arial"/>
                <w:b/>
                <w:sz w:val="20"/>
                <w:szCs w:val="20"/>
              </w:rPr>
              <w:t>305-289-2820</w:t>
            </w:r>
          </w:p>
          <w:p w:rsidR="00B148A9" w:rsidRPr="00584245" w:rsidRDefault="00B148A9" w:rsidP="00B148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48A9" w:rsidRPr="00584245" w:rsidTr="00B148A9">
        <w:trPr>
          <w:trHeight w:val="178"/>
        </w:trPr>
        <w:tc>
          <w:tcPr>
            <w:tcW w:w="1200" w:type="dxa"/>
          </w:tcPr>
          <w:p w:rsidR="00B148A9" w:rsidRDefault="00B148A9" w:rsidP="00B148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48A9" w:rsidRPr="00584245" w:rsidRDefault="00B148A9" w:rsidP="00B148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245">
              <w:rPr>
                <w:rFonts w:ascii="Arial" w:hAnsi="Arial" w:cs="Arial"/>
                <w:b/>
                <w:sz w:val="20"/>
                <w:szCs w:val="20"/>
              </w:rPr>
              <w:t>Plantation Key</w:t>
            </w:r>
          </w:p>
        </w:tc>
        <w:tc>
          <w:tcPr>
            <w:tcW w:w="3025" w:type="dxa"/>
          </w:tcPr>
          <w:p w:rsidR="00B148A9" w:rsidRDefault="00B148A9" w:rsidP="00B148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48A9" w:rsidRPr="00584245" w:rsidRDefault="00B148A9" w:rsidP="00B148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245">
              <w:rPr>
                <w:rFonts w:ascii="Arial" w:hAnsi="Arial" w:cs="Arial"/>
                <w:b/>
                <w:sz w:val="20"/>
                <w:szCs w:val="20"/>
              </w:rPr>
              <w:t>Lisa Winne</w:t>
            </w:r>
          </w:p>
          <w:p w:rsidR="00B148A9" w:rsidRPr="00584245" w:rsidRDefault="00B148A9" w:rsidP="00B148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245">
              <w:rPr>
                <w:rFonts w:ascii="Arial" w:hAnsi="Arial" w:cs="Arial"/>
                <w:b/>
                <w:sz w:val="20"/>
                <w:szCs w:val="20"/>
              </w:rPr>
              <w:t>305-853-7341</w:t>
            </w:r>
          </w:p>
          <w:p w:rsidR="00B148A9" w:rsidRPr="00584245" w:rsidRDefault="00B148A9" w:rsidP="00B148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46A10" w:rsidRPr="00046A10" w:rsidRDefault="00046A10" w:rsidP="00046A10">
      <w:pPr>
        <w:pStyle w:val="BodyText3"/>
        <w:rPr>
          <w:rFonts w:ascii="Arial" w:hAnsi="Arial" w:cs="Arial"/>
          <w:sz w:val="18"/>
          <w:szCs w:val="18"/>
        </w:rPr>
      </w:pPr>
      <w:r w:rsidRPr="00046A10">
        <w:rPr>
          <w:rFonts w:ascii="Arial" w:hAnsi="Arial" w:cs="Arial"/>
          <w:b/>
          <w:sz w:val="18"/>
          <w:szCs w:val="18"/>
          <w:u w:val="single"/>
        </w:rPr>
        <w:t>Phase 3</w:t>
      </w:r>
      <w:r w:rsidRPr="00046A10">
        <w:rPr>
          <w:rFonts w:ascii="Arial" w:hAnsi="Arial" w:cs="Arial"/>
          <w:sz w:val="18"/>
          <w:szCs w:val="18"/>
        </w:rPr>
        <w:t xml:space="preserve"> goals are to develop an aftercare plan, </w:t>
      </w:r>
      <w:r w:rsidR="003F231B">
        <w:rPr>
          <w:rFonts w:ascii="Arial" w:hAnsi="Arial" w:cs="Arial"/>
          <w:sz w:val="18"/>
          <w:szCs w:val="18"/>
        </w:rPr>
        <w:t xml:space="preserve">to </w:t>
      </w:r>
      <w:r w:rsidRPr="00046A10">
        <w:rPr>
          <w:rFonts w:ascii="Arial" w:hAnsi="Arial" w:cs="Arial"/>
          <w:sz w:val="18"/>
          <w:szCs w:val="18"/>
        </w:rPr>
        <w:t>increase knowledge of the importance of living in balance,</w:t>
      </w:r>
      <w:r w:rsidR="003F231B">
        <w:rPr>
          <w:rFonts w:ascii="Arial" w:hAnsi="Arial" w:cs="Arial"/>
          <w:sz w:val="18"/>
          <w:szCs w:val="18"/>
        </w:rPr>
        <w:t xml:space="preserve"> to</w:t>
      </w:r>
      <w:r w:rsidRPr="00046A10">
        <w:rPr>
          <w:rFonts w:ascii="Arial" w:hAnsi="Arial" w:cs="Arial"/>
          <w:sz w:val="18"/>
          <w:szCs w:val="18"/>
        </w:rPr>
        <w:t xml:space="preserve"> identify their support network and create a relapse prevention plan which includes identifying triggers and high risk situations.</w:t>
      </w:r>
    </w:p>
    <w:p w:rsidR="00046A10" w:rsidRPr="00046A10" w:rsidRDefault="00046A10" w:rsidP="00046A10">
      <w:pPr>
        <w:pStyle w:val="BodyText3"/>
        <w:rPr>
          <w:rFonts w:ascii="Arial" w:hAnsi="Arial" w:cs="Arial"/>
          <w:sz w:val="18"/>
          <w:szCs w:val="18"/>
        </w:rPr>
      </w:pPr>
      <w:r w:rsidRPr="00046A10">
        <w:rPr>
          <w:rFonts w:ascii="Arial" w:hAnsi="Arial" w:cs="Arial"/>
          <w:sz w:val="18"/>
          <w:szCs w:val="18"/>
        </w:rPr>
        <w:t xml:space="preserve">Group 1X weekly                         </w:t>
      </w:r>
      <w:r w:rsidR="007E6E96">
        <w:rPr>
          <w:rFonts w:ascii="Arial" w:hAnsi="Arial" w:cs="Arial"/>
          <w:sz w:val="18"/>
          <w:szCs w:val="18"/>
        </w:rPr>
        <w:t xml:space="preserve">                               </w:t>
      </w:r>
      <w:r w:rsidRPr="00046A10">
        <w:rPr>
          <w:rFonts w:ascii="Arial" w:hAnsi="Arial" w:cs="Arial"/>
          <w:sz w:val="18"/>
          <w:szCs w:val="18"/>
        </w:rPr>
        <w:t>Individual Counseling 1 X monthly                                    Urine Drops 2X random weekly                                                     Twelve Step Meetings 2 X weekly                                          Monthly Drug Court appearances</w:t>
      </w:r>
    </w:p>
    <w:p w:rsidR="008C13E7" w:rsidRPr="00046A10" w:rsidRDefault="00046A10" w:rsidP="00046A10">
      <w:pPr>
        <w:pStyle w:val="BodyText3"/>
        <w:rPr>
          <w:rFonts w:ascii="Arial" w:hAnsi="Arial" w:cs="Arial"/>
        </w:rPr>
      </w:pPr>
      <w:r w:rsidRPr="00046A10">
        <w:rPr>
          <w:rFonts w:ascii="Arial" w:hAnsi="Arial" w:cs="Arial"/>
          <w:sz w:val="18"/>
          <w:szCs w:val="18"/>
        </w:rPr>
        <w:t xml:space="preserve">The evidence based curriculum will include, but not be limited to, motivation for change to assess treatment readiness, addressing thinking errors, criminality and addiction, in conjunction with </w:t>
      </w:r>
      <w:r w:rsidR="004F59AF">
        <w:rPr>
          <w:rFonts w:ascii="Arial" w:hAnsi="Arial" w:cs="Arial"/>
          <w:sz w:val="18"/>
          <w:szCs w:val="18"/>
        </w:rPr>
        <w:t xml:space="preserve">the </w:t>
      </w:r>
      <w:r w:rsidRPr="00046A10">
        <w:rPr>
          <w:rFonts w:ascii="Arial" w:hAnsi="Arial" w:cs="Arial"/>
          <w:sz w:val="18"/>
          <w:szCs w:val="18"/>
        </w:rPr>
        <w:t>12-step philosophy, family systems and psychodynamic treatment models</w:t>
      </w:r>
      <w:r w:rsidR="00D0335C">
        <w:rPr>
          <w:rFonts w:ascii="Arial" w:hAnsi="Arial" w:cs="Arial"/>
          <w:sz w:val="18"/>
          <w:szCs w:val="18"/>
        </w:rPr>
        <w:t>.</w:t>
      </w:r>
    </w:p>
    <w:p w:rsidR="008C13E7" w:rsidRDefault="008C13E7" w:rsidP="00A01E88">
      <w:pPr>
        <w:rPr>
          <w:rFonts w:ascii="Arial" w:hAnsi="Arial" w:cs="Arial"/>
          <w:sz w:val="36"/>
          <w:szCs w:val="36"/>
        </w:rPr>
      </w:pPr>
    </w:p>
    <w:p w:rsidR="007E6E96" w:rsidRDefault="00F372FF" w:rsidP="00A01E88">
      <w:pPr>
        <w:rPr>
          <w:rFonts w:ascii="Arial" w:hAnsi="Arial" w:cs="Arial"/>
          <w:sz w:val="36"/>
          <w:szCs w:val="36"/>
        </w:rPr>
      </w:pPr>
      <w:r w:rsidRPr="00F372FF">
        <w:rPr>
          <w:rFonts w:ascii="Arial" w:hAnsi="Arial" w:cs="Arial"/>
          <w:sz w:val="36"/>
          <w:szCs w:val="36"/>
        </w:rPr>
        <w:t xml:space="preserve">Our goal as the staff of the </w:t>
      </w:r>
      <w:r w:rsidR="00A5508C">
        <w:rPr>
          <w:rFonts w:ascii="Arial" w:hAnsi="Arial" w:cs="Arial"/>
          <w:sz w:val="36"/>
          <w:szCs w:val="36"/>
        </w:rPr>
        <w:t>16</w:t>
      </w:r>
      <w:r w:rsidR="00A5508C" w:rsidRPr="00A5508C">
        <w:rPr>
          <w:rFonts w:ascii="Arial" w:hAnsi="Arial" w:cs="Arial"/>
          <w:sz w:val="36"/>
          <w:szCs w:val="36"/>
          <w:vertAlign w:val="superscript"/>
        </w:rPr>
        <w:t>th</w:t>
      </w:r>
      <w:r w:rsidR="00A5508C">
        <w:rPr>
          <w:rFonts w:ascii="Arial" w:hAnsi="Arial" w:cs="Arial"/>
          <w:sz w:val="36"/>
          <w:szCs w:val="36"/>
        </w:rPr>
        <w:t xml:space="preserve"> Judicial Drug Court</w:t>
      </w:r>
      <w:r w:rsidRPr="00F372FF">
        <w:rPr>
          <w:rFonts w:ascii="Arial" w:hAnsi="Arial" w:cs="Arial"/>
          <w:sz w:val="36"/>
          <w:szCs w:val="36"/>
        </w:rPr>
        <w:t xml:space="preserve"> </w:t>
      </w:r>
      <w:r w:rsidR="00376117">
        <w:rPr>
          <w:rFonts w:ascii="Arial" w:hAnsi="Arial" w:cs="Arial"/>
          <w:sz w:val="36"/>
          <w:szCs w:val="36"/>
        </w:rPr>
        <w:t xml:space="preserve">is </w:t>
      </w:r>
      <w:r w:rsidRPr="00F372FF">
        <w:rPr>
          <w:rFonts w:ascii="Arial" w:hAnsi="Arial" w:cs="Arial"/>
          <w:sz w:val="36"/>
          <w:szCs w:val="36"/>
        </w:rPr>
        <w:t xml:space="preserve">to offer </w:t>
      </w:r>
      <w:r w:rsidR="001634C3">
        <w:rPr>
          <w:rFonts w:ascii="Arial" w:hAnsi="Arial" w:cs="Arial"/>
          <w:sz w:val="36"/>
          <w:szCs w:val="36"/>
        </w:rPr>
        <w:t>the tools to succeed,</w:t>
      </w:r>
      <w:r w:rsidRPr="00F372FF">
        <w:rPr>
          <w:rFonts w:ascii="Arial" w:hAnsi="Arial" w:cs="Arial"/>
          <w:sz w:val="36"/>
          <w:szCs w:val="36"/>
        </w:rPr>
        <w:t xml:space="preserve"> </w:t>
      </w:r>
      <w:r w:rsidR="001634C3">
        <w:rPr>
          <w:rFonts w:ascii="Arial" w:hAnsi="Arial" w:cs="Arial"/>
          <w:sz w:val="36"/>
          <w:szCs w:val="36"/>
        </w:rPr>
        <w:t>e</w:t>
      </w:r>
      <w:r w:rsidR="00602FE9">
        <w:rPr>
          <w:rFonts w:ascii="Arial" w:hAnsi="Arial" w:cs="Arial"/>
          <w:sz w:val="36"/>
          <w:szCs w:val="36"/>
        </w:rPr>
        <w:t>ncouraging</w:t>
      </w:r>
      <w:r w:rsidRPr="00F372FF">
        <w:rPr>
          <w:rFonts w:ascii="Arial" w:hAnsi="Arial" w:cs="Arial"/>
          <w:sz w:val="36"/>
          <w:szCs w:val="36"/>
        </w:rPr>
        <w:t xml:space="preserve"> </w:t>
      </w:r>
      <w:r w:rsidR="001634C3">
        <w:rPr>
          <w:rFonts w:ascii="Arial" w:hAnsi="Arial" w:cs="Arial"/>
          <w:sz w:val="36"/>
          <w:szCs w:val="36"/>
        </w:rPr>
        <w:t>participant</w:t>
      </w:r>
      <w:r w:rsidR="003F231B">
        <w:rPr>
          <w:rFonts w:ascii="Arial" w:hAnsi="Arial" w:cs="Arial"/>
          <w:sz w:val="36"/>
          <w:szCs w:val="36"/>
        </w:rPr>
        <w:t>s</w:t>
      </w:r>
      <w:r w:rsidR="001634C3">
        <w:rPr>
          <w:rFonts w:ascii="Arial" w:hAnsi="Arial" w:cs="Arial"/>
          <w:sz w:val="36"/>
          <w:szCs w:val="36"/>
        </w:rPr>
        <w:t xml:space="preserve"> and </w:t>
      </w:r>
      <w:r w:rsidR="00BF3609">
        <w:rPr>
          <w:rFonts w:ascii="Arial" w:hAnsi="Arial" w:cs="Arial"/>
          <w:sz w:val="36"/>
          <w:szCs w:val="36"/>
        </w:rPr>
        <w:t>their</w:t>
      </w:r>
      <w:r w:rsidR="007A6E18">
        <w:rPr>
          <w:rFonts w:ascii="Arial" w:hAnsi="Arial" w:cs="Arial"/>
          <w:sz w:val="36"/>
          <w:szCs w:val="36"/>
        </w:rPr>
        <w:t xml:space="preserve"> famil</w:t>
      </w:r>
      <w:r w:rsidR="003F231B">
        <w:rPr>
          <w:rFonts w:ascii="Arial" w:hAnsi="Arial" w:cs="Arial"/>
          <w:sz w:val="36"/>
          <w:szCs w:val="36"/>
        </w:rPr>
        <w:t>ies</w:t>
      </w:r>
      <w:r w:rsidR="001634C3">
        <w:rPr>
          <w:rFonts w:ascii="Arial" w:hAnsi="Arial" w:cs="Arial"/>
          <w:sz w:val="36"/>
          <w:szCs w:val="36"/>
        </w:rPr>
        <w:t xml:space="preserve"> to build a solid future.</w:t>
      </w:r>
    </w:p>
    <w:p w:rsidR="00A71FCA" w:rsidRDefault="007E6E96" w:rsidP="00A01E88">
      <w:pPr>
        <w:rPr>
          <w:rFonts w:ascii="Arial" w:hAnsi="Arial" w:cs="Arial"/>
          <w:sz w:val="36"/>
          <w:szCs w:val="36"/>
        </w:rPr>
      </w:pPr>
      <w:r w:rsidRPr="002B6B61">
        <w:rPr>
          <w:rFonts w:ascii="Arial" w:eastAsia="Times New Roman" w:hAnsi="Arial" w:cs="Arial"/>
          <w:noProof/>
          <w:color w:val="0000FF"/>
          <w:sz w:val="24"/>
          <w:szCs w:val="24"/>
        </w:rPr>
        <w:drawing>
          <wp:inline distT="0" distB="0" distL="0" distR="0" wp14:anchorId="28B69F55" wp14:editId="010B39E1">
            <wp:extent cx="2437743" cy="521970"/>
            <wp:effectExtent l="0" t="0" r="1270" b="0"/>
            <wp:docPr id="5" name="irc_ilrp_mut" descr="https://encrypted-tbn0.gstatic.com/images?q=tbn:ANd9GcR7M5CEPbzB9OiqeZZ26KwFj59uPxn4EC-bBrYsou948a92tRitTHN4CF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0.gstatic.com/images?q=tbn:ANd9GcR7M5CEPbzB9OiqeZZ26KwFj59uPxn4EC-bBrYsou948a92tRitTHN4CFO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287" cy="525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FCA" w:rsidRPr="007E6E96" w:rsidRDefault="007E6E96" w:rsidP="007E6E96">
      <w:pPr>
        <w:pStyle w:val="BodyText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out-patient programs provided by the 16</w:t>
      </w:r>
      <w:r w:rsidRPr="00A71FCA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Judicial Drug Court are licensed by the State of Florida Department of Children and Families.</w:t>
      </w:r>
    </w:p>
    <w:sectPr w:rsidR="00A71FCA" w:rsidRPr="007E6E96" w:rsidSect="00A1035E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730C"/>
    <w:multiLevelType w:val="hybridMultilevel"/>
    <w:tmpl w:val="E8F253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731A80"/>
    <w:multiLevelType w:val="hybridMultilevel"/>
    <w:tmpl w:val="9020A5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2425A"/>
    <w:multiLevelType w:val="hybridMultilevel"/>
    <w:tmpl w:val="4FD06F10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12614A32"/>
    <w:multiLevelType w:val="hybridMultilevel"/>
    <w:tmpl w:val="39D042E4"/>
    <w:lvl w:ilvl="0" w:tplc="7584B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FB72D0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C068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5CB9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3092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F87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CAD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5618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7A21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F92162"/>
    <w:multiLevelType w:val="hybridMultilevel"/>
    <w:tmpl w:val="B218B1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3091D3D"/>
    <w:multiLevelType w:val="hybridMultilevel"/>
    <w:tmpl w:val="E3D04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F85D40"/>
    <w:multiLevelType w:val="hybridMultilevel"/>
    <w:tmpl w:val="7430B38C"/>
    <w:lvl w:ilvl="0" w:tplc="9CA84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7C11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C05E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FA0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5831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3AAC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8AB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B0B7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B8C2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D50D16"/>
    <w:multiLevelType w:val="hybridMultilevel"/>
    <w:tmpl w:val="71D2FDDA"/>
    <w:lvl w:ilvl="0" w:tplc="5A804C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B843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CA31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641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42BC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EAB3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FC6D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A24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FE8B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E507BB"/>
    <w:multiLevelType w:val="hybridMultilevel"/>
    <w:tmpl w:val="98CEA23A"/>
    <w:lvl w:ilvl="0" w:tplc="844007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4290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381B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569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DC74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D83A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101A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7653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8A92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220C1B"/>
    <w:multiLevelType w:val="hybridMultilevel"/>
    <w:tmpl w:val="436CF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105AEA"/>
    <w:multiLevelType w:val="hybridMultilevel"/>
    <w:tmpl w:val="0F2A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5E"/>
    <w:rsid w:val="00024212"/>
    <w:rsid w:val="0003129B"/>
    <w:rsid w:val="00045E13"/>
    <w:rsid w:val="00046A10"/>
    <w:rsid w:val="00067681"/>
    <w:rsid w:val="000A627D"/>
    <w:rsid w:val="000B098A"/>
    <w:rsid w:val="00123FD3"/>
    <w:rsid w:val="00126766"/>
    <w:rsid w:val="00131A36"/>
    <w:rsid w:val="001634C3"/>
    <w:rsid w:val="001A0D3F"/>
    <w:rsid w:val="001A106B"/>
    <w:rsid w:val="00201E4E"/>
    <w:rsid w:val="00240D4F"/>
    <w:rsid w:val="00260A15"/>
    <w:rsid w:val="002911FF"/>
    <w:rsid w:val="002B4CC3"/>
    <w:rsid w:val="002B6B61"/>
    <w:rsid w:val="002C3825"/>
    <w:rsid w:val="00327101"/>
    <w:rsid w:val="00376117"/>
    <w:rsid w:val="003D510F"/>
    <w:rsid w:val="003D58F9"/>
    <w:rsid w:val="003E6442"/>
    <w:rsid w:val="003F231B"/>
    <w:rsid w:val="00421A88"/>
    <w:rsid w:val="004450EF"/>
    <w:rsid w:val="00463EA2"/>
    <w:rsid w:val="00494A81"/>
    <w:rsid w:val="004A7EC2"/>
    <w:rsid w:val="004E1E05"/>
    <w:rsid w:val="004F59AF"/>
    <w:rsid w:val="00584245"/>
    <w:rsid w:val="005B3FF2"/>
    <w:rsid w:val="005D1BDF"/>
    <w:rsid w:val="00602FE9"/>
    <w:rsid w:val="00627D51"/>
    <w:rsid w:val="007302EC"/>
    <w:rsid w:val="00731155"/>
    <w:rsid w:val="00752F00"/>
    <w:rsid w:val="0076359F"/>
    <w:rsid w:val="00775214"/>
    <w:rsid w:val="007A056A"/>
    <w:rsid w:val="007A6E18"/>
    <w:rsid w:val="007E6E96"/>
    <w:rsid w:val="008031DB"/>
    <w:rsid w:val="00806C22"/>
    <w:rsid w:val="00851AEE"/>
    <w:rsid w:val="00860914"/>
    <w:rsid w:val="008B7FA4"/>
    <w:rsid w:val="008C13E7"/>
    <w:rsid w:val="008D7F9C"/>
    <w:rsid w:val="0091047E"/>
    <w:rsid w:val="009106DD"/>
    <w:rsid w:val="00954119"/>
    <w:rsid w:val="009D59B3"/>
    <w:rsid w:val="00A0172C"/>
    <w:rsid w:val="00A01E88"/>
    <w:rsid w:val="00A078D4"/>
    <w:rsid w:val="00A1035E"/>
    <w:rsid w:val="00A5508C"/>
    <w:rsid w:val="00A71FCA"/>
    <w:rsid w:val="00A82E06"/>
    <w:rsid w:val="00B148A9"/>
    <w:rsid w:val="00B66DA2"/>
    <w:rsid w:val="00BB6FCD"/>
    <w:rsid w:val="00BC1D26"/>
    <w:rsid w:val="00BC629F"/>
    <w:rsid w:val="00BF3609"/>
    <w:rsid w:val="00BF3966"/>
    <w:rsid w:val="00C63F3D"/>
    <w:rsid w:val="00C71FE1"/>
    <w:rsid w:val="00C82FC8"/>
    <w:rsid w:val="00CA194C"/>
    <w:rsid w:val="00CA53B8"/>
    <w:rsid w:val="00CB41DD"/>
    <w:rsid w:val="00CC31D2"/>
    <w:rsid w:val="00CD69F9"/>
    <w:rsid w:val="00CE5EF7"/>
    <w:rsid w:val="00D0335C"/>
    <w:rsid w:val="00D24E34"/>
    <w:rsid w:val="00D50A52"/>
    <w:rsid w:val="00D67C22"/>
    <w:rsid w:val="00DD23D7"/>
    <w:rsid w:val="00DF0A39"/>
    <w:rsid w:val="00E31D3A"/>
    <w:rsid w:val="00E440B6"/>
    <w:rsid w:val="00E823E1"/>
    <w:rsid w:val="00EA1CFE"/>
    <w:rsid w:val="00ED1B4E"/>
    <w:rsid w:val="00F066E6"/>
    <w:rsid w:val="00F372FF"/>
    <w:rsid w:val="00F831E9"/>
    <w:rsid w:val="00F93313"/>
    <w:rsid w:val="00F943A1"/>
    <w:rsid w:val="00F979C1"/>
    <w:rsid w:val="00FB4114"/>
    <w:rsid w:val="00FC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C629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mallCaps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67C22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iCs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67C22"/>
    <w:rPr>
      <w:rFonts w:ascii="Times New Roman" w:eastAsia="Times New Roman" w:hAnsi="Times New Roman" w:cs="Times New Roman"/>
      <w:iCs/>
      <w:sz w:val="28"/>
      <w:szCs w:val="20"/>
    </w:rPr>
  </w:style>
  <w:style w:type="paragraph" w:styleId="ListParagraph">
    <w:name w:val="List Paragraph"/>
    <w:basedOn w:val="Normal"/>
    <w:uiPriority w:val="34"/>
    <w:qFormat/>
    <w:rsid w:val="00BF3966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BC629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C629F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C629F"/>
    <w:rPr>
      <w:rFonts w:ascii="Times New Roman" w:eastAsia="Times New Roman" w:hAnsi="Times New Roman" w:cs="Times New Roman"/>
      <w:smallCaps/>
      <w:sz w:val="36"/>
      <w:szCs w:val="20"/>
    </w:rPr>
  </w:style>
  <w:style w:type="table" w:styleId="TableGrid">
    <w:name w:val="Table Grid"/>
    <w:basedOn w:val="TableNormal"/>
    <w:uiPriority w:val="59"/>
    <w:rsid w:val="00131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3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C629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mallCaps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67C22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iCs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67C22"/>
    <w:rPr>
      <w:rFonts w:ascii="Times New Roman" w:eastAsia="Times New Roman" w:hAnsi="Times New Roman" w:cs="Times New Roman"/>
      <w:iCs/>
      <w:sz w:val="28"/>
      <w:szCs w:val="20"/>
    </w:rPr>
  </w:style>
  <w:style w:type="paragraph" w:styleId="ListParagraph">
    <w:name w:val="List Paragraph"/>
    <w:basedOn w:val="Normal"/>
    <w:uiPriority w:val="34"/>
    <w:qFormat/>
    <w:rsid w:val="00BF3966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BC629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C629F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C629F"/>
    <w:rPr>
      <w:rFonts w:ascii="Times New Roman" w:eastAsia="Times New Roman" w:hAnsi="Times New Roman" w:cs="Times New Roman"/>
      <w:smallCaps/>
      <w:sz w:val="36"/>
      <w:szCs w:val="20"/>
    </w:rPr>
  </w:style>
  <w:style w:type="table" w:styleId="TableGrid">
    <w:name w:val="Table Grid"/>
    <w:basedOn w:val="TableNormal"/>
    <w:uiPriority w:val="59"/>
    <w:rsid w:val="00131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4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04344">
                      <w:marLeft w:val="0"/>
                      <w:marRight w:val="0"/>
                      <w:marTop w:val="2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6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68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37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46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F8A32.CAA93B4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s://www.google.com/url?sa=i&amp;rct=j&amp;q=&amp;esrc=s&amp;frm=1&amp;source=images&amp;cd=&amp;cad=rja&amp;uact=8&amp;ved=0CAQQjRw&amp;url=https://admin.govdelivery.com/accounts/FLDCF/subscriber/new&amp;ei=fdWVU7v7BqnhsATvuYCYBg&amp;bvm=bv.68445247,d.cWc&amp;psig=AFQjCNHd7D2PXq1s-lONaeactYggLO-e_w&amp;ust=1402414845163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A2644-E21A-4C02-9C1E-FAD9121A0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jroberts</dc:creator>
  <cp:lastModifiedBy>Jkushner</cp:lastModifiedBy>
  <cp:revision>2</cp:revision>
  <cp:lastPrinted>2014-06-09T20:24:00Z</cp:lastPrinted>
  <dcterms:created xsi:type="dcterms:W3CDTF">2015-10-12T18:09:00Z</dcterms:created>
  <dcterms:modified xsi:type="dcterms:W3CDTF">2015-10-12T18:09:00Z</dcterms:modified>
</cp:coreProperties>
</file>